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1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abealho"/>
        <w:pBdr>
          <w:bottom w:val="single" w:sz="4" w:space="1" w:color="000001"/>
        </w:pBdr>
        <w:jc w:val="both"/>
        <w:rPr>
          <w:b/>
          <w:b/>
        </w:rPr>
      </w:pPr>
      <w:r>
        <w:rPr>
          <w:b/>
        </w:rPr>
        <w:t xml:space="preserve">ATA DE ABERTURA E JULGAMENTO DO PREGÃO PRESENCIAL Nº 06/2017 – CONTRATAÇÃO DE EMPRESA ESPECIALIZADA NO DESENVOLVIMENTO DE SISTEMAS WEB OBJETIVANDO A PUBLICAÇÃO NA WEB DO NOVO PORTAL DA TRANSPARÊNCIA DA CÂMARA MUNICIPAL PROCESSO Nº. 55.453/2017 – 12/04/2017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 xml:space="preserve">Aos vinte e cinco dias (25) dias do mês de Julho de 2017 (25/07/2017), às 10:00 horas, na SALA DE LICITAÇÃO, reuniram-se o Pregoeiro e Equipe de Apoio, </w:t>
      </w:r>
      <w:r>
        <w:rPr/>
        <w:t xml:space="preserve">incluindo a servidora </w:t>
      </w:r>
      <w:bookmarkStart w:id="0" w:name="__DdeLink__1740_2244978092"/>
      <w:r>
        <w:rPr>
          <w:b/>
          <w:bCs/>
          <w:i/>
          <w:iCs/>
          <w:u w:val="none"/>
        </w:rPr>
        <w:t>Laís do Rosário Decothé</w:t>
      </w:r>
      <w:r>
        <w:rPr>
          <w:b w:val="false"/>
          <w:bCs w:val="false"/>
          <w:i w:val="false"/>
          <w:iCs w:val="false"/>
          <w:u w:val="none"/>
        </w:rPr>
        <w:t>, Supervisora de Informática</w:t>
      </w:r>
      <w:bookmarkEnd w:id="0"/>
      <w:r>
        <w:rPr>
          <w:b w:val="false"/>
          <w:bCs w:val="false"/>
          <w:i w:val="false"/>
          <w:iCs w:val="false"/>
          <w:u w:val="none"/>
        </w:rPr>
        <w:t>,</w:t>
      </w:r>
      <w:r>
        <w:rPr>
          <w:b/>
          <w:bCs/>
          <w:i/>
          <w:iCs/>
          <w:u w:val="none"/>
        </w:rPr>
        <w:t xml:space="preserve"> </w:t>
      </w:r>
      <w:r>
        <w:rPr>
          <w:i/>
          <w:iCs/>
          <w:u w:val="none"/>
        </w:rPr>
        <w:t>com</w:t>
      </w:r>
      <w:r>
        <w:rPr/>
        <w:t xml:space="preserve"> </w:t>
      </w:r>
      <w:r>
        <w:rPr>
          <w:b/>
        </w:rPr>
        <w:t>exceção</w:t>
      </w:r>
      <w:r>
        <w:rPr/>
        <w:t xml:space="preserve"> do</w:t>
      </w:r>
      <w:r>
        <w:rPr/>
        <w:t>s</w:t>
      </w:r>
      <w:r>
        <w:rPr/>
        <w:t xml:space="preserve"> membro</w:t>
      </w:r>
      <w:r>
        <w:rPr/>
        <w:t>s</w:t>
      </w:r>
      <w:r>
        <w:rPr/>
        <w:t xml:space="preserve"> </w:t>
      </w:r>
      <w:r>
        <w:rPr>
          <w:b/>
          <w:i/>
        </w:rPr>
        <w:t>Mateus Rebonato Santos</w:t>
      </w:r>
      <w:r>
        <w:rPr>
          <w:i/>
        </w:rPr>
        <w:t xml:space="preserve"> </w:t>
      </w:r>
      <w:r>
        <w:rPr>
          <w:i/>
        </w:rPr>
        <w:t xml:space="preserve">e </w:t>
      </w:r>
      <w:r>
        <w:rPr>
          <w:b/>
          <w:bCs/>
          <w:i/>
          <w:iCs/>
        </w:rPr>
        <w:t>Reginaldo Taddei Fiório</w:t>
      </w:r>
      <w:r>
        <w:rPr>
          <w:b w:val="false"/>
          <w:bCs w:val="false"/>
          <w:i/>
          <w:iCs/>
        </w:rPr>
        <w:t>,</w:t>
      </w:r>
      <w:r>
        <w:rPr>
          <w:i/>
        </w:rPr>
        <w:t xml:space="preserve"> </w:t>
      </w:r>
      <w:r>
        <w:rPr/>
        <w:t>designados conforme Decreto nº. 2625/2017 e Portaria nº 148/2017.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A sessão foi declarada aberta pela Pregoeira, em voz audível, descreveu sucintamente os procedimentos, bem como alertou os presentes da responsabilidade ao participarem do Pregão. Leu o art. 7º da Lei nº. 10.520 de 17 de julho de 2002.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Apresentaram-se para o credenciamento </w:t>
      </w:r>
      <w:r>
        <w:rPr/>
        <w:t>01</w:t>
      </w:r>
      <w:r>
        <w:rPr/>
        <w:t xml:space="preserve"> firma, objetivando à participação no procedimento, o interessado e respectivo representante lega</w:t>
      </w:r>
      <w:r>
        <w:rPr/>
        <w:t>l</w:t>
      </w:r>
      <w:r>
        <w:rPr/>
        <w:t>, como se segue:</w:t>
      </w:r>
    </w:p>
    <w:p>
      <w:pPr>
        <w:pStyle w:val="Normal"/>
        <w:rPr/>
      </w:pPr>
      <w:r>
        <w:rPr/>
      </w:r>
    </w:p>
    <w:tbl>
      <w:tblPr>
        <w:tblW w:w="9388" w:type="dxa"/>
        <w:jc w:val="left"/>
        <w:tblInd w:w="8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5"/>
        <w:gridCol w:w="4800"/>
        <w:gridCol w:w="3883"/>
      </w:tblGrid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Nºs.</w:t>
            </w:r>
          </w:p>
        </w:tc>
        <w:tc>
          <w:tcPr>
            <w:tcW w:w="48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top w:w="55" w:type="dxa"/>
              <w:left w:w="68" w:type="dxa"/>
              <w:bottom w:w="55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PROPONENTE(S)</w:t>
            </w:r>
          </w:p>
        </w:tc>
        <w:tc>
          <w:tcPr>
            <w:tcW w:w="38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  <w:tcMar>
              <w:left w:w="6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REPRESENTANTE(S)</w:t>
            </w:r>
          </w:p>
        </w:tc>
      </w:tr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>
                <w:b/>
              </w:rPr>
              <w:t>01</w:t>
            </w:r>
          </w:p>
        </w:tc>
        <w:tc>
          <w:tcPr>
            <w:tcW w:w="48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  <w:t>AGAPE ASSESSORIA E CONSULTORIA LTDA</w:t>
            </w:r>
          </w:p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 xml:space="preserve">CNPJ </w:t>
            </w:r>
            <w:r>
              <w:rPr/>
              <w:t>02.548.735/0001-80</w:t>
            </w:r>
          </w:p>
        </w:tc>
        <w:tc>
          <w:tcPr>
            <w:tcW w:w="38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ALDAIR OSWALDO EVALD</w:t>
            </w:r>
          </w:p>
        </w:tc>
      </w:tr>
    </w:tbl>
    <w:p>
      <w:pPr>
        <w:pStyle w:val="Normal"/>
        <w:tabs>
          <w:tab w:val="left" w:pos="900" w:leader="none"/>
        </w:tabs>
        <w:rPr/>
      </w:pPr>
      <w:r>
        <w:rPr/>
        <w:tab/>
      </w:r>
    </w:p>
    <w:p>
      <w:pPr>
        <w:pStyle w:val="Normal"/>
        <w:snapToGrid w:val="false"/>
        <w:spacing w:before="0" w:after="0"/>
        <w:rPr/>
      </w:pPr>
      <w:r>
        <w:rPr/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REGISTRO DO PREGÃO Nº 06/2017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/>
        <w:t>Logo após a assinatura dos documentos de credenciamento, a Pregoeira solicitou do(s) interessado(s), ou de seu(s) representante(s) legai(is),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Normal"/>
        <w:jc w:val="both"/>
        <w:rPr/>
      </w:pPr>
      <w:r>
        <w:rPr/>
        <w:t>De imediato procedeu-se a abertura dos envelopes contendo as propostas comerciais, que foram rubricadas pela Pregoeira que proclamou os seus valores, e em conjunto com a equipe verificou a conformidade desta com os requisitos estabelecidos no instrumento convocatório, cujo resultado foi o seguinte: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OBSERVAÇÕES</w:t>
      </w:r>
      <w:r>
        <w:rPr/>
        <w:t>:</w:t>
      </w:r>
    </w:p>
    <w:p>
      <w:pPr>
        <w:pStyle w:val="Normal"/>
        <w:jc w:val="both"/>
        <w:rPr/>
      </w:pPr>
      <w:r>
        <w:rPr/>
        <w:t>Os valores abaixo representam somente os valores das firmas classificadas p/ lances os demais valores constam da proposta dos licitantes.</w:t>
      </w:r>
    </w:p>
    <w:p>
      <w:pPr>
        <w:pStyle w:val="Normal"/>
        <w:rPr/>
      </w:pPr>
      <w:r>
        <w:rPr/>
      </w:r>
    </w:p>
    <w:p>
      <w:pPr>
        <w:pStyle w:val="Padro"/>
        <w:spacing w:lineRule="auto" w:line="360" w:before="0" w:after="0"/>
        <w:jc w:val="left"/>
        <w:rPr/>
      </w:pPr>
      <w:r>
        <w:rPr>
          <w:b/>
          <w:u w:val="single"/>
        </w:rPr>
        <w:t>ITEM Nº. 01 (</w:t>
      </w:r>
      <w:r>
        <w:rPr>
          <w:b/>
        </w:rPr>
        <w:t>CONTRATAÇÃO DE EMPRESA ESPECIALIZADA NO DESENVOLVIMENTO DE SISTEMAS WEB OBJETIVANDO A PUBLICAÇÃO NA WEB DO NOVO PORTAL DA TRANSPARÊNCIA DA CÂMARA MUNICIPAL</w:t>
      </w:r>
      <w:r>
        <w:rPr>
          <w:b/>
          <w:u w:val="single"/>
        </w:rPr>
        <w:t>) - VR. ESTIMATIVO</w:t>
      </w:r>
      <w:r>
        <w:rPr>
          <w:b/>
        </w:rPr>
        <w:t>– R$ 2.550 média mensal (em 24 meses R$ 61.200)</w:t>
      </w:r>
    </w:p>
    <w:p>
      <w:pPr>
        <w:pStyle w:val="Padro"/>
        <w:spacing w:lineRule="auto" w:line="360" w:before="0" w:after="0"/>
        <w:jc w:val="left"/>
        <w:rPr>
          <w:b/>
          <w:b/>
        </w:rPr>
      </w:pPr>
      <w:r>
        <w:rPr>
          <w:b/>
        </w:rPr>
      </w:r>
    </w:p>
    <w:tbl>
      <w:tblPr>
        <w:tblW w:w="8890" w:type="dxa"/>
        <w:jc w:val="left"/>
        <w:tblInd w:w="-8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9"/>
        <w:gridCol w:w="2770"/>
        <w:gridCol w:w="2771"/>
      </w:tblGrid>
      <w:tr>
        <w:trPr/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Padro"/>
              <w:spacing w:lineRule="auto" w:line="36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VALOR DA PROPOSTA (R$)</w:t>
            </w:r>
          </w:p>
        </w:tc>
        <w:tc>
          <w:tcPr>
            <w:tcW w:w="2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 xml:space="preserve">VALOR DA PROPOSTA </w:t>
            </w:r>
            <w:r>
              <w:rPr>
                <w:b/>
                <w:sz w:val="20"/>
                <w:szCs w:val="20"/>
              </w:rPr>
              <w:t>(MÉDIA MENSAL)</w:t>
            </w:r>
          </w:p>
        </w:tc>
      </w:tr>
      <w:tr>
        <w:trPr/>
        <w:tc>
          <w:tcPr>
            <w:tcW w:w="33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 xml:space="preserve">Em 24 meses </w:t>
            </w:r>
          </w:p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 xml:space="preserve">R$ </w:t>
            </w:r>
            <w:r>
              <w:rPr/>
              <w:t>58.100,00</w:t>
            </w:r>
          </w:p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</w:r>
          </w:p>
        </w:tc>
        <w:tc>
          <w:tcPr>
            <w:tcW w:w="2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 xml:space="preserve">R$ </w:t>
            </w:r>
            <w:r>
              <w:rPr/>
              <w:t>2.420,83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LANCES DA(S) PROPONENTE(S):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320" w:type="dxa"/>
        <w:jc w:val="left"/>
        <w:tblInd w:w="-8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71"/>
        <w:gridCol w:w="2745"/>
        <w:gridCol w:w="3204"/>
      </w:tblGrid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R$ 52.900,00</w:t>
            </w:r>
          </w:p>
        </w:tc>
        <w:tc>
          <w:tcPr>
            <w:tcW w:w="3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rPr/>
      </w:pPr>
      <w:r>
        <w:rPr>
          <w:b/>
        </w:rPr>
        <w:t>Obs.: O licitante vencedor vai reformular a proposta apresentando o valor total com o desconto e encaminhar via e</w:t>
      </w:r>
      <w:r>
        <w:rPr>
          <w:b/>
        </w:rPr>
        <w:t>-</w:t>
      </w:r>
      <w:r>
        <w:rPr>
          <w:b/>
        </w:rPr>
        <w:t>mail até o dia 26/07/2017.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>
          <w:b/>
          <w:u w:val="single"/>
        </w:rPr>
        <w:t xml:space="preserve">Foi declarada vencedora do ITEM Nº. 01 a firma </w:t>
      </w:r>
      <w:r>
        <w:rPr>
          <w:b/>
          <w:u w:val="single"/>
        </w:rPr>
        <w:t>AGAPE ASSESSORIA E CONSULTORIA LTDA</w:t>
      </w:r>
      <w:r>
        <w:rPr>
          <w:b/>
          <w:u w:val="single"/>
        </w:rPr>
        <w:t xml:space="preserve">, com o valor global de R$ </w:t>
      </w:r>
      <w:r>
        <w:rPr>
          <w:b/>
          <w:u w:val="single"/>
        </w:rPr>
        <w:t>52.900,00</w:t>
      </w:r>
      <w:r>
        <w:rPr>
          <w:b/>
          <w:u w:val="single"/>
        </w:rPr>
        <w:t xml:space="preserve"> (</w:t>
      </w:r>
      <w:r>
        <w:rPr>
          <w:b/>
          <w:u w:val="single"/>
        </w:rPr>
        <w:t>Cinquenta e Dois Mil e Novecentos Reais</w:t>
      </w:r>
      <w:r>
        <w:rPr>
          <w:b/>
          <w:u w:val="single"/>
        </w:rPr>
        <w:t xml:space="preserve">) </w:t>
      </w:r>
      <w:r>
        <w:rPr>
          <w:b/>
          <w:u w:val="single"/>
        </w:rPr>
        <w:t>com média mensal de R$ 2.204,17 (Dois Mil Duzentos e Quatro Reais e Dezessete Centavos).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>
          <w:b/>
          <w:b/>
        </w:rPr>
      </w:pPr>
      <w:r>
        <w:rPr/>
        <w:t>Os documentos de habilitação examinados e as propostas dos credenciados foram rubricados pela Pregoeira e membros da Equipe de Apoio e colocados à disposição dos licitantes para exame e rubrica.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  <w:u w:val="single"/>
        </w:rPr>
      </w:pPr>
      <w:r>
        <w:rPr/>
      </w:r>
    </w:p>
    <w:p>
      <w:pPr>
        <w:pStyle w:val="Normal"/>
        <w:jc w:val="center"/>
        <w:rPr>
          <w:b/>
          <w:b/>
          <w:u w:val="single"/>
        </w:rPr>
      </w:pPr>
      <w:r>
        <w:rPr/>
      </w:r>
    </w:p>
    <w:p>
      <w:pPr>
        <w:pStyle w:val="Normal"/>
        <w:jc w:val="center"/>
        <w:rPr>
          <w:b/>
          <w:b/>
          <w:u w:val="single"/>
        </w:rPr>
      </w:pPr>
      <w:r>
        <w:rPr/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ENCERRAMENTO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/>
        <w:t xml:space="preserve">A pregoeira, com auxílio da equipe de apoio, analisou a documentação da proponente que apresentou a melhor oferta e estando está em conformidade com o instrumento convocatório, a declarou vencedora do certame a firma </w:t>
      </w:r>
      <w:r>
        <w:rPr/>
        <w:t>AGAPE ASSESSORIA E CONSULTORIA LTDA</w:t>
      </w:r>
      <w:r>
        <w:rPr/>
        <w:t xml:space="preserve">. Com o valor global de </w:t>
      </w:r>
      <w:r>
        <w:rPr>
          <w:b w:val="false"/>
          <w:bCs w:val="false"/>
          <w:u w:val="none"/>
        </w:rPr>
        <w:t xml:space="preserve">R$ </w:t>
      </w:r>
      <w:r>
        <w:rPr>
          <w:b w:val="false"/>
          <w:bCs w:val="false"/>
          <w:u w:val="none"/>
        </w:rPr>
        <w:t>52.900,00</w:t>
      </w:r>
      <w:r>
        <w:rPr>
          <w:b w:val="false"/>
          <w:bCs w:val="false"/>
          <w:u w:val="none"/>
        </w:rPr>
        <w:t xml:space="preserve"> (</w:t>
      </w:r>
      <w:r>
        <w:rPr>
          <w:b w:val="false"/>
          <w:bCs w:val="false"/>
          <w:u w:val="none"/>
        </w:rPr>
        <w:t>Cinquenta e Dois Mil e Novecentos Reais</w:t>
      </w:r>
      <w:r>
        <w:rPr>
          <w:b w:val="false"/>
          <w:bCs w:val="false"/>
          <w:u w:val="none"/>
        </w:rPr>
        <w:t>)</w:t>
      </w:r>
      <w:r>
        <w:rPr/>
        <w:t xml:space="preserve">, 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Pregão, na forma presencial nº. 06/2017 – Processo nº. 55.453/2017 – 12/04/2017, que depois de lida e achada conforme é assinada pela Pregoeira, Equipe de Apoio e proponentes presentes ao ato. </w:t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Normal"/>
        <w:jc w:val="center"/>
        <w:rPr/>
      </w:pPr>
      <w:r>
        <w:rPr/>
        <w:t>Pregoeira Oficial CMCI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>COMISSÃO DE APOIO: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/>
      </w:pPr>
      <w:r>
        <w:rPr>
          <w:i/>
        </w:rPr>
        <w:t>Irene Pozi Machado                                            João Orides Marques Martins</w:t>
      </w:r>
    </w:p>
    <w:p>
      <w:pPr>
        <w:pStyle w:val="Normal"/>
        <w:rPr>
          <w:i/>
          <w:i/>
        </w:rPr>
      </w:pPr>
      <w:r>
        <w:rPr>
          <w:i/>
        </w:rPr>
        <w:t xml:space="preserve">                            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  <w:t>Paulo Roberto Ribeiro do Nascimento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jc w:val="center"/>
        <w:rPr/>
      </w:pPr>
      <w:r>
        <w:rPr>
          <w:b w:val="false"/>
          <w:bCs w:val="false"/>
          <w:i w:val="false"/>
          <w:iCs w:val="false"/>
          <w:u w:val="none"/>
        </w:rPr>
        <w:t xml:space="preserve">Laís do Rosário Decothé </w:t>
      </w:r>
    </w:p>
    <w:p>
      <w:pPr>
        <w:pStyle w:val="Normal"/>
        <w:jc w:val="center"/>
        <w:rPr/>
      </w:pPr>
      <w:r>
        <w:rPr>
          <w:b w:val="false"/>
          <w:bCs w:val="false"/>
          <w:i w:val="false"/>
          <w:iCs w:val="false"/>
          <w:u w:val="none"/>
        </w:rPr>
        <w:t>Supervisora de Informática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>PARTICIPANTES:</w:t>
      </w:r>
    </w:p>
    <w:p>
      <w:pPr>
        <w:pStyle w:val="Normal"/>
        <w:snapToGrid w:val="false"/>
        <w:jc w:val="center"/>
        <w:rPr/>
      </w:pPr>
      <w:r>
        <w:rPr/>
      </w:r>
    </w:p>
    <w:p>
      <w:pPr>
        <w:pStyle w:val="Normal"/>
        <w:snapToGrid w:val="false"/>
        <w:jc w:val="center"/>
        <w:rPr/>
      </w:pPr>
      <w:r>
        <w:rPr/>
      </w:r>
    </w:p>
    <w:p>
      <w:pPr>
        <w:pStyle w:val="Normal"/>
        <w:snapToGrid w:val="false"/>
        <w:jc w:val="center"/>
        <w:rPr/>
      </w:pPr>
      <w:r>
        <w:rPr/>
      </w:r>
    </w:p>
    <w:p>
      <w:pPr>
        <w:pStyle w:val="Normal"/>
        <w:snapToGrid w:val="false"/>
        <w:jc w:val="center"/>
        <w:rPr/>
      </w:pPr>
      <w:r>
        <w:rPr/>
        <w:t>AGAPE ASSESSORIA E CONSULTORIA LTDA</w:t>
      </w:r>
    </w:p>
    <w:p>
      <w:pPr>
        <w:pStyle w:val="Normal"/>
        <w:jc w:val="center"/>
        <w:rPr/>
      </w:pPr>
      <w:r>
        <w:rPr/>
        <w:t xml:space="preserve">Representada pelo Sr. </w:t>
      </w:r>
      <w:r>
        <w:rPr/>
        <w:t>ALDAIR OSWALDO EVALD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200"/>
        <w:jc w:val="center"/>
        <w:rPr/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701" w:right="1134" w:header="709" w:top="2977" w:footer="709" w:bottom="1417" w:gutter="0"/>
      <w:pgNumType w:fmt="decimal"/>
      <w:formProt w:val="false"/>
      <w:titlePg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/>
    </w:pPr>
    <w:r>
      <w:rPr/>
      <w:tab/>
    </w:r>
    <w:r>
      <w:rPr>
        <w:b/>
        <w:i/>
        <w:sz w:val="24"/>
      </w:rPr>
      <w:t>“Feliz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13" wp14:anchorId="112CA7D5">
              <wp:simplePos x="0" y="0"/>
              <wp:positionH relativeFrom="column">
                <wp:posOffset>-521970</wp:posOffset>
              </wp:positionH>
              <wp:positionV relativeFrom="paragraph">
                <wp:posOffset>5715</wp:posOffset>
              </wp:positionV>
              <wp:extent cx="6803390" cy="1905"/>
              <wp:effectExtent l="0" t="0" r="19050" b="19050"/>
              <wp:wrapNone/>
              <wp:docPr id="5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92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1pt,0.45pt" to="494.5pt,0.5pt" ID="Conector reto 4" stroked="t" style="position:absolute" wp14:anchorId="112CA7D5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17" wp14:anchorId="24AD2531">
              <wp:simplePos x="0" y="0"/>
              <wp:positionH relativeFrom="column">
                <wp:posOffset>-531495</wp:posOffset>
              </wp:positionH>
              <wp:positionV relativeFrom="paragraph">
                <wp:posOffset>53340</wp:posOffset>
              </wp:positionV>
              <wp:extent cx="6803390" cy="1905"/>
              <wp:effectExtent l="0" t="0" r="19050" b="19050"/>
              <wp:wrapNone/>
              <wp:docPr id="6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92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85pt,4.2pt" to="493.75pt,4.25pt" ID="Conector reto 5" stroked="t" style="position:absolute" wp14:anchorId="24AD2531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Pça Jerônimo Monteiro, 70 – Centro – CEP: 29302-170 – Cachoeiro de Itapemirim – Espírito Santo</w:t>
    </w:r>
  </w:p>
  <w:p>
    <w:pPr>
      <w:pStyle w:val="Rodap"/>
      <w:jc w:val="center"/>
      <w:rPr/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</w:t>
    </w:r>
    <w:hyperlink r:id="rId1">
      <w:r>
        <w:rPr>
          <w:rStyle w:val="LinkdaInternet"/>
          <w:sz w:val="24"/>
        </w:rPr>
        <w:t>cmci@cmci.es.gov.br</w:t>
      </w:r>
    </w:hyperlink>
    <w:r>
      <w:rPr>
        <w:sz w:val="24"/>
      </w:rPr>
      <w:t xml:space="preserve"> </w:t>
    </w:r>
  </w:p>
  <w:p>
    <w:pPr>
      <w:pStyle w:val="Rodap"/>
      <w:jc w:val="right"/>
      <w:rPr/>
    </w:pPr>
    <w:r>
      <w:rPr>
        <w:sz w:val="24"/>
      </w:rPr>
      <w:t xml:space="preserve">Pag. </w:t>
    </w:r>
    <w:r>
      <w:rPr>
        <w:sz w:val="24"/>
      </w:rPr>
      <w:fldChar w:fldCharType="begin"/>
    </w:r>
    <w:r>
      <w:instrText> PAGE </w:instrText>
    </w:r>
    <w:r>
      <w:fldChar w:fldCharType="separate"/>
    </w:r>
    <w:r>
      <w:t>5</w:t>
    </w:r>
    <w:r>
      <w:fldChar w:fldCharType="end"/>
    </w:r>
    <w:r>
      <w:rPr>
        <w:sz w:val="24"/>
      </w:rPr>
      <w:t xml:space="preserve"> </w:t>
    </w:r>
    <w:r>
      <w:rPr/>
      <w:t xml:space="preserve"> de </w:t>
    </w:r>
    <w:r>
      <w:rPr/>
      <w:fldChar w:fldCharType="begin"/>
    </w:r>
    <w:r>
      <w:instrText> NUMPAGES 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/>
    </w:pPr>
    <w:r>
      <w:rPr/>
      <w:tab/>
    </w:r>
    <w:r>
      <w:rPr>
        <w:b/>
        <w:i/>
        <w:sz w:val="24"/>
      </w:rPr>
      <w:t>“Feliz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19" wp14:anchorId="112CA7D5">
              <wp:simplePos x="0" y="0"/>
              <wp:positionH relativeFrom="column">
                <wp:posOffset>-521970</wp:posOffset>
              </wp:positionH>
              <wp:positionV relativeFrom="paragraph">
                <wp:posOffset>5715</wp:posOffset>
              </wp:positionV>
              <wp:extent cx="6803390" cy="1905"/>
              <wp:effectExtent l="0" t="0" r="19050" b="19050"/>
              <wp:wrapNone/>
              <wp:docPr id="7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92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1pt,0.45pt" to="494.5pt,0.5pt" ID="Conector reto 4" stroked="t" style="position:absolute" wp14:anchorId="112CA7D5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20" wp14:anchorId="24AD2531">
              <wp:simplePos x="0" y="0"/>
              <wp:positionH relativeFrom="column">
                <wp:posOffset>-531495</wp:posOffset>
              </wp:positionH>
              <wp:positionV relativeFrom="paragraph">
                <wp:posOffset>53340</wp:posOffset>
              </wp:positionV>
              <wp:extent cx="6803390" cy="1905"/>
              <wp:effectExtent l="0" t="0" r="19050" b="19050"/>
              <wp:wrapNone/>
              <wp:docPr id="8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2920" cy="144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85pt,4.2pt" to="493.75pt,4.25pt" ID="Conector reto 5" stroked="t" style="position:absolute" wp14:anchorId="24AD2531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Pça Jerônimo Monteiro, 70 – Centro – CEP: 29302-170 – Cachoeiro de Itapemirim – Espírito Santo</w:t>
    </w:r>
  </w:p>
  <w:p>
    <w:pPr>
      <w:pStyle w:val="Rodap"/>
      <w:jc w:val="center"/>
      <w:rPr/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</w:t>
    </w:r>
    <w:hyperlink r:id="rId1">
      <w:r>
        <w:rPr>
          <w:rStyle w:val="LinkdaInternet"/>
          <w:sz w:val="24"/>
        </w:rPr>
        <w:t>cmci@cmci.es.gov.br</w:t>
      </w:r>
    </w:hyperlink>
    <w:r>
      <w:rPr>
        <w:sz w:val="24"/>
      </w:rPr>
      <w:t xml:space="preserve"> </w:t>
    </w:r>
  </w:p>
  <w:p>
    <w:pPr>
      <w:pStyle w:val="Rodap"/>
      <w:jc w:val="right"/>
      <w:rPr/>
    </w:pPr>
    <w:r>
      <w:rPr>
        <w:sz w:val="24"/>
      </w:rPr>
      <w:t xml:space="preserve">Pag. </w:t>
    </w:r>
    <w:r>
      <w:rPr>
        <w:sz w:val="24"/>
      </w:rPr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  <w:r>
      <w:rPr>
        <w:sz w:val="24"/>
      </w:rPr>
      <w:t xml:space="preserve"> </w:t>
    </w:r>
    <w:r>
      <w:rPr/>
      <w:t xml:space="preserve"> de </w:t>
    </w:r>
    <w:r>
      <w:rPr/>
      <w:fldChar w:fldCharType="begin"/>
    </w:r>
    <w:r>
      <w:instrText> NUMPAGES </w:instrText>
    </w:r>
    <w:r>
      <w:fldChar w:fldCharType="separate"/>
    </w:r>
    <w:r>
      <w:t>5</w:t>
    </w:r>
    <w: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/>
    </w:pPr>
    <w:r>
      <w:drawing>
        <wp:anchor behindDoc="0" distT="0" distB="0" distL="114300" distR="114300" simplePos="0" locked="0" layoutInCell="1" allowOverlap="1" relativeHeight="5">
          <wp:simplePos x="0" y="0"/>
          <wp:positionH relativeFrom="margin">
            <wp:posOffset>-375285</wp:posOffset>
          </wp:positionH>
          <wp:positionV relativeFrom="paragraph">
            <wp:posOffset>-278765</wp:posOffset>
          </wp:positionV>
          <wp:extent cx="1564640" cy="1200150"/>
          <wp:effectExtent l="0" t="0" r="0" b="0"/>
          <wp:wrapTight wrapText="bothSides">
            <wp:wrapPolygon edited="0">
              <wp:start x="-129" y="0"/>
              <wp:lineTo x="-129" y="21127"/>
              <wp:lineTo x="21287" y="21127"/>
              <wp:lineTo x="21287" y="0"/>
              <wp:lineTo x="-129" y="0"/>
            </wp:wrapPolygon>
          </wp:wrapTight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  <w:szCs w:val="24"/>
      </w:rPr>
      <w:t>C</w:t>
    </w:r>
    <w:r>
      <w:rPr>
        <w:sz w:val="24"/>
        <w:szCs w:val="24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/>
    </w:pPr>
    <w:r>
      <w:rPr>
        <w:sz w:val="24"/>
        <w:szCs w:val="24"/>
      </w:rPr>
      <w:t xml:space="preserve">                        </w:t>
    </w:r>
    <w:r>
      <w:rPr>
        <w:sz w:val="24"/>
        <w:szCs w:val="24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mc:AlternateContent>
        <mc:Choice Requires="wps">
          <w:drawing>
            <wp:anchor behindDoc="1" distT="0" distB="127000" distL="0" distR="0" simplePos="0" locked="0" layoutInCell="1" allowOverlap="1" relativeHeight="9">
              <wp:simplePos x="0" y="0"/>
              <wp:positionH relativeFrom="column">
                <wp:posOffset>-348615</wp:posOffset>
              </wp:positionH>
              <wp:positionV relativeFrom="paragraph">
                <wp:posOffset>468630</wp:posOffset>
              </wp:positionV>
              <wp:extent cx="6612890" cy="21590"/>
              <wp:effectExtent l="0" t="0" r="0" b="0"/>
              <wp:wrapNone/>
              <wp:docPr id="2" name="Figur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12120" cy="1728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27.5pt,36.25pt" to="493.1pt,37.55pt" ID="Figura1" stroked="t" style="position:absolute">
              <v:stroke color="black" joinstyle="round" endcap="flat"/>
              <v:fill o:detectmouseclick="t" on="false"/>
            </v:line>
          </w:pict>
        </mc:Fallback>
      </mc:AlternateContent>
    </w:r>
    <w:r>
      <w:rPr>
        <w:sz w:val="30"/>
        <w:szCs w:val="30"/>
      </w:rPr>
      <w:tab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/>
    </w:pPr>
    <w:r>
      <w:drawing>
        <wp:anchor behindDoc="0" distT="0" distB="0" distL="114300" distR="114300" simplePos="0" locked="0" layoutInCell="1" allowOverlap="1" relativeHeight="21">
          <wp:simplePos x="0" y="0"/>
          <wp:positionH relativeFrom="margin">
            <wp:posOffset>-375285</wp:posOffset>
          </wp:positionH>
          <wp:positionV relativeFrom="paragraph">
            <wp:posOffset>-278765</wp:posOffset>
          </wp:positionV>
          <wp:extent cx="1564640" cy="1200150"/>
          <wp:effectExtent l="0" t="0" r="0" b="0"/>
          <wp:wrapTight wrapText="bothSides">
            <wp:wrapPolygon edited="0">
              <wp:start x="-129" y="0"/>
              <wp:lineTo x="-129" y="21127"/>
              <wp:lineTo x="21287" y="21127"/>
              <wp:lineTo x="21287" y="0"/>
              <wp:lineTo x="-129" y="0"/>
            </wp:wrapPolygon>
          </wp:wrapTight>
          <wp:docPr id="3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  <w:szCs w:val="24"/>
      </w:rPr>
      <w:t>C</w:t>
    </w:r>
    <w:r>
      <w:rPr>
        <w:sz w:val="24"/>
        <w:szCs w:val="24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/>
    </w:pPr>
    <w:r>
      <w:rPr>
        <w:sz w:val="24"/>
        <w:szCs w:val="24"/>
      </w:rPr>
      <w:t xml:space="preserve">                        </w:t>
    </w:r>
    <w:r>
      <w:rPr>
        <w:sz w:val="24"/>
        <w:szCs w:val="24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  <mc:AlternateContent>
        <mc:Choice Requires="wps">
          <w:drawing>
            <wp:anchor behindDoc="1" distT="0" distB="127000" distL="0" distR="0" simplePos="0" locked="0" layoutInCell="1" allowOverlap="1" relativeHeight="18">
              <wp:simplePos x="0" y="0"/>
              <wp:positionH relativeFrom="column">
                <wp:posOffset>-348615</wp:posOffset>
              </wp:positionH>
              <wp:positionV relativeFrom="paragraph">
                <wp:posOffset>468630</wp:posOffset>
              </wp:positionV>
              <wp:extent cx="6612890" cy="21590"/>
              <wp:effectExtent l="0" t="0" r="0" b="0"/>
              <wp:wrapNone/>
              <wp:docPr id="4" name="Figur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12120" cy="1728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27.5pt,36.25pt" to="493.1pt,37.55pt" ID="Figura2" stroked="t" style="position:absolute">
              <v:stroke color="black" joinstyle="round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Arial" w:eastAsia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200"/>
      <w:jc w:val="left"/>
    </w:pPr>
    <w:rPr>
      <w:rFonts w:eastAsia="Calibri" w:ascii="Arial" w:hAnsi="Arial" w:cs="Arial"/>
      <w:color w:val="00000A"/>
      <w:sz w:val="22"/>
      <w:szCs w:val="22"/>
      <w:lang w:val="pt-BR" w:eastAsia="en-US" w:bidi="ar-SA"/>
    </w:rPr>
  </w:style>
  <w:style w:type="paragraph" w:styleId="Ttulo1">
    <w:name w:val="Heading 1"/>
    <w:basedOn w:val="Ttulododocumento"/>
    <w:qFormat/>
    <w:pPr>
      <w:outlineLvl w:val="0"/>
    </w:pPr>
    <w:rPr/>
  </w:style>
  <w:style w:type="paragraph" w:styleId="Ttulo2">
    <w:name w:val="Heading 2"/>
    <w:basedOn w:val="Ttulododocumento"/>
    <w:qFormat/>
    <w:pPr>
      <w:outlineLvl w:val="1"/>
    </w:pPr>
    <w:rPr/>
  </w:style>
  <w:style w:type="paragraph" w:styleId="Ttulo3">
    <w:name w:val="Heading 3"/>
    <w:basedOn w:val="Ttulododocumento"/>
    <w:qFormat/>
    <w:pPr>
      <w:outlineLvl w:val="2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7f7f0e"/>
    <w:rPr/>
  </w:style>
  <w:style w:type="character" w:styleId="RodapChar" w:customStyle="1">
    <w:name w:val="Rodapé Char"/>
    <w:basedOn w:val="DefaultParagraphFont"/>
    <w:link w:val="Rodap"/>
    <w:uiPriority w:val="99"/>
    <w:qFormat/>
    <w:rsid w:val="007f7f0e"/>
    <w:rPr/>
  </w:style>
  <w:style w:type="character" w:styleId="LinkdaInternet" w:customStyle="1">
    <w:name w:val="Link da Internet"/>
    <w:rPr>
      <w:color w:val="000080"/>
      <w:u w:val="single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443480"/>
    <w:rPr>
      <w:rFonts w:ascii="Segoe UI" w:hAnsi="Segoe UI" w:eastAsia="Calibri" w:cs="Segoe UI"/>
      <w:color w:val="00000A"/>
      <w:sz w:val="18"/>
      <w:szCs w:val="18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 w:customStyle="1">
    <w:name w:val="Title"/>
    <w:basedOn w:val="Normal"/>
    <w:qFormat/>
    <w:pPr/>
    <w:rPr/>
  </w:style>
  <w:style w:type="paragraph" w:styleId="Corpodotexto" w:customStyle="1">
    <w:name w:val="Corpo do texto"/>
    <w:basedOn w:val="Normal"/>
    <w:qFormat/>
    <w:pPr>
      <w:spacing w:lineRule="auto" w:line="288" w:before="0" w:after="14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paragraph" w:styleId="Citaes" w:customStyle="1">
    <w:name w:val="Citações"/>
    <w:basedOn w:val="Normal"/>
    <w:qFormat/>
    <w:pPr/>
    <w:rPr/>
  </w:style>
  <w:style w:type="paragraph" w:styleId="Subttulo">
    <w:name w:val="Subtitle"/>
    <w:basedOn w:val="Ttulododocumento"/>
    <w:qFormat/>
    <w:pPr/>
    <w:rPr/>
  </w:style>
  <w:style w:type="paragraph" w:styleId="Contedodatabela" w:customStyle="1">
    <w:name w:val="Conteúdo da tabela"/>
    <w:basedOn w:val="Normal"/>
    <w:qFormat/>
    <w:pPr/>
    <w:rPr/>
  </w:style>
  <w:style w:type="paragraph" w:styleId="Ttulodetabela" w:customStyle="1">
    <w:name w:val="Título de tabela"/>
    <w:basedOn w:val="Contedodatabela"/>
    <w:qFormat/>
    <w:pPr/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443480"/>
    <w:pPr>
      <w:spacing w:before="0" w:after="0"/>
    </w:pPr>
    <w:rPr>
      <w:rFonts w:ascii="Segoe UI" w:hAnsi="Segoe UI" w:cs="Segoe UI"/>
      <w:sz w:val="18"/>
      <w:szCs w:val="18"/>
    </w:rPr>
  </w:style>
  <w:style w:type="paragraph" w:styleId="Padro" w:customStyle="1">
    <w:name w:val="Padrão"/>
    <w:qFormat/>
    <w:rsid w:val="00af209e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eastAsia="WenQuanYi Micro Hei" w:ascii="Arial" w:hAnsi="Arial" w:cs="Arial"/>
      <w:color w:val="auto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cmci@cmci.es.gov.br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mci@cmci.es.gov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Application>LibreOffice/5.3.4.2$Windows_x86 LibreOffice_project/f82d347ccc0be322489bf7da61d7e4ad13fe2ff3</Application>
  <Pages>5</Pages>
  <Words>701</Words>
  <Characters>3978</Characters>
  <CharactersWithSpaces>4769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2017-07-25T11:00:00Z</dcterms:created>
  <dc:creator>Rosa</dc:creator>
  <dc:description/>
  <dc:language>pt-BR</dc:language>
  <cp:lastModifiedBy/>
  <cp:lastPrinted>2017-07-25T11:10:57Z</cp:lastPrinted>
  <dcterms:modified xsi:type="dcterms:W3CDTF">2017-07-25T11:10:34Z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