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jc w:val="both"/>
        <w:rPr>
          <w:rFonts w:ascii="Verdana" w:hAnsi="Verdana"/>
          <w:szCs w:val="24"/>
        </w:rPr>
      </w:pPr>
      <w:r>
        <w:rPr>
          <w:rFonts w:ascii="Verdana" w:hAnsi="Verdana"/>
          <w:szCs w:val="24"/>
        </w:rPr>
      </w:r>
    </w:p>
    <w:p>
      <w:pPr>
        <w:pStyle w:val="Normal"/>
        <w:jc w:val="both"/>
        <w:rPr>
          <w:rFonts w:ascii="Verdana" w:hAnsi="Verdana"/>
          <w:szCs w:val="24"/>
        </w:rPr>
      </w:pPr>
      <w:r>
        <w:rPr>
          <w:rFonts w:ascii="Verdana" w:hAnsi="Verdana"/>
          <w:szCs w:val="24"/>
        </w:rPr>
      </w:r>
    </w:p>
    <w:p>
      <w:pPr>
        <w:pStyle w:val="Normal"/>
        <w:jc w:val="center"/>
        <w:rPr/>
      </w:pPr>
      <w:r>
        <w:rPr>
          <w:rFonts w:ascii="Verdana" w:hAnsi="Verdana"/>
          <w:sz w:val="28"/>
          <w:szCs w:val="28"/>
        </w:rPr>
        <w:t xml:space="preserve"> </w:t>
      </w:r>
      <w:r>
        <w:rPr>
          <w:rFonts w:ascii="Verdana" w:hAnsi="Verdana"/>
          <w:sz w:val="28"/>
          <w:szCs w:val="28"/>
        </w:rPr>
        <w:t>EDITAL DE TOMADA DE PREÇOS Nº 01/2018</w:t>
      </w:r>
    </w:p>
    <w:p>
      <w:pPr>
        <w:pStyle w:val="Normal"/>
        <w:jc w:val="both"/>
        <w:rPr>
          <w:rFonts w:ascii="Verdana" w:hAnsi="Verdana"/>
          <w:szCs w:val="24"/>
        </w:rPr>
      </w:pPr>
      <w:r>
        <w:rPr>
          <w:rFonts w:ascii="Verdana" w:hAnsi="Verdana"/>
          <w:szCs w:val="24"/>
        </w:rPr>
      </w:r>
    </w:p>
    <w:p>
      <w:pPr>
        <w:pStyle w:val="Normal"/>
        <w:tabs>
          <w:tab w:val="left" w:pos="9435" w:leader="none"/>
        </w:tabs>
        <w:jc w:val="both"/>
        <w:rPr>
          <w:rFonts w:ascii="Verdana" w:hAnsi="Verdana"/>
          <w:szCs w:val="24"/>
        </w:rPr>
      </w:pPr>
      <w:r>
        <w:rPr>
          <w:rFonts w:ascii="Verdana" w:hAnsi="Verdana"/>
          <w:szCs w:val="24"/>
        </w:rPr>
        <w:tab/>
      </w:r>
    </w:p>
    <w:p>
      <w:pPr>
        <w:pStyle w:val="Normal"/>
        <w:jc w:val="both"/>
        <w:rPr>
          <w:rFonts w:ascii="Verdana" w:hAnsi="Verdana"/>
          <w:szCs w:val="24"/>
        </w:rPr>
      </w:pPr>
      <w:r>
        <w:rPr>
          <w:rFonts w:ascii="Verdana" w:hAnsi="Verdana"/>
          <w:szCs w:val="24"/>
        </w:rPr>
      </w:r>
    </w:p>
    <w:p>
      <w:pPr>
        <w:pStyle w:val="Western"/>
        <w:spacing w:before="280" w:after="0"/>
        <w:jc w:val="both"/>
        <w:rPr/>
      </w:pPr>
      <w:r>
        <w:rPr>
          <w:rFonts w:eastAsia="MS Mincho" w:cs="Arial" w:ascii="Arial" w:hAnsi="Arial"/>
          <w:sz w:val="22"/>
          <w:szCs w:val="22"/>
          <w:lang w:eastAsia="ja-JP"/>
        </w:rPr>
        <w:t xml:space="preserve">A Câmara Municipal de Cachoeiro de Itapemirim, pessoa jurídica de direito público, com sede na Pça Jerônymo Monteiro, nº 70, Centro, Cachoeiro de Itapemirim-ES, inscrita no Cadastro Nacional de Pessoas Jurídicas sob o nº 31.723.265/0001-41, através da Comissão de Licitação torna público para conhecimento dos interessados, que fará realizar no </w:t>
      </w:r>
      <w:r>
        <w:rPr>
          <w:rFonts w:eastAsia="MS Mincho" w:cs="Arial" w:ascii="Arial" w:hAnsi="Arial"/>
          <w:b/>
          <w:sz w:val="22"/>
          <w:szCs w:val="22"/>
          <w:lang w:eastAsia="ja-JP"/>
        </w:rPr>
        <w:t>dia 0</w:t>
      </w:r>
      <w:r>
        <w:rPr>
          <w:rFonts w:eastAsia="MS Mincho" w:cs="Arial" w:ascii="Arial" w:hAnsi="Arial"/>
          <w:b/>
          <w:sz w:val="22"/>
          <w:szCs w:val="22"/>
          <w:lang w:eastAsia="ja-JP"/>
        </w:rPr>
        <w:t>5</w:t>
      </w:r>
      <w:r>
        <w:rPr>
          <w:rFonts w:eastAsia="MS Mincho" w:cs="Arial" w:ascii="Arial" w:hAnsi="Arial"/>
          <w:b/>
          <w:sz w:val="22"/>
          <w:szCs w:val="22"/>
          <w:lang w:eastAsia="ja-JP"/>
        </w:rPr>
        <w:t xml:space="preserve"> de Outubro de 2018, às 10:00 HORAS</w:t>
      </w:r>
      <w:r>
        <w:rPr>
          <w:rFonts w:eastAsia="MS Mincho" w:cs="Arial" w:ascii="Arial" w:hAnsi="Arial"/>
          <w:sz w:val="22"/>
          <w:szCs w:val="22"/>
          <w:lang w:eastAsia="ja-JP"/>
        </w:rPr>
        <w:t xml:space="preserve">, na sala de reuniões da Comissão Permanente de Licitação </w:t>
      </w:r>
      <w:r>
        <w:rPr>
          <w:rFonts w:cs="Arial" w:ascii="Arial" w:hAnsi="Arial"/>
          <w:sz w:val="22"/>
          <w:szCs w:val="22"/>
        </w:rPr>
        <w:t>instituída pela PORTARIA nº 148/2017</w:t>
      </w:r>
      <w:r>
        <w:rPr>
          <w:rFonts w:eastAsia="MS Mincho" w:cs="Arial" w:ascii="Arial" w:hAnsi="Arial"/>
          <w:sz w:val="22"/>
          <w:szCs w:val="22"/>
          <w:lang w:eastAsia="ja-JP"/>
        </w:rPr>
        <w:t xml:space="preserve">, da Câmara Municipal, localizada à Pça Jerônimo Monteiro, nº 70, Centro, nesta cidade, – </w:t>
      </w:r>
      <w:r>
        <w:rPr>
          <w:rFonts w:eastAsia="MS Mincho" w:cs="Arial" w:ascii="Arial" w:hAnsi="Arial"/>
          <w:b/>
          <w:sz w:val="22"/>
          <w:szCs w:val="22"/>
          <w:lang w:eastAsia="ja-JP"/>
        </w:rPr>
        <w:t>TOMADA DE PREÇOS Nº 01/2018</w:t>
      </w:r>
      <w:r>
        <w:rPr>
          <w:rFonts w:eastAsia="MS Mincho" w:cs="Arial" w:ascii="Arial" w:hAnsi="Arial"/>
          <w:sz w:val="22"/>
          <w:szCs w:val="22"/>
          <w:lang w:eastAsia="ja-JP"/>
        </w:rPr>
        <w:t xml:space="preserve">, do tipo </w:t>
      </w:r>
      <w:r>
        <w:rPr>
          <w:rFonts w:eastAsia="MS Mincho" w:cs="Arial" w:ascii="Arial" w:hAnsi="Arial"/>
          <w:b/>
          <w:sz w:val="22"/>
          <w:szCs w:val="22"/>
          <w:lang w:eastAsia="ja-JP"/>
        </w:rPr>
        <w:t>MENOR PREÇO GLOBAL</w:t>
      </w:r>
      <w:r>
        <w:rPr>
          <w:rFonts w:eastAsia="MS Mincho" w:cs="Arial" w:ascii="Arial" w:hAnsi="Arial"/>
          <w:sz w:val="22"/>
          <w:szCs w:val="22"/>
          <w:lang w:eastAsia="ja-JP"/>
        </w:rPr>
        <w:t xml:space="preserve">, SOB REGIME DE EMPREITADA POR PREÇO UNITÁRIO, para a </w:t>
      </w:r>
      <w:bookmarkStart w:id="0" w:name="__DdeLink__2127_185541384"/>
      <w:bookmarkStart w:id="1" w:name="__DdeLink__2921_402692126"/>
      <w:r>
        <w:rPr>
          <w:rFonts w:cs="Arial" w:ascii="Arial" w:hAnsi="Arial"/>
          <w:b/>
          <w:sz w:val="22"/>
          <w:szCs w:val="22"/>
        </w:rPr>
        <w:t>CONTRATAÇÃO DE EMPRESA ESPECIALIZADA PARA A EXECUÇÃO DE SERVIÇOS DE REFORMA DO PRIMEIRO PAVIMENTO DA CÂMARA MUNICIPAL DE CACHOEIRO DE ITAPEMIRIM (ANTIGA CASA DO CIDADÃO)</w:t>
      </w:r>
      <w:bookmarkEnd w:id="0"/>
      <w:bookmarkEnd w:id="1"/>
      <w:r>
        <w:rPr>
          <w:rFonts w:cs="Arial" w:ascii="Arial" w:hAnsi="Arial"/>
          <w:b/>
          <w:sz w:val="22"/>
          <w:szCs w:val="22"/>
        </w:rPr>
        <w:t xml:space="preserve">, </w:t>
      </w:r>
      <w:r>
        <w:rPr>
          <w:rFonts w:eastAsia="MS Mincho" w:cs="Arial" w:ascii="Arial" w:hAnsi="Arial"/>
          <w:sz w:val="22"/>
          <w:szCs w:val="22"/>
          <w:lang w:eastAsia="ja-JP"/>
        </w:rPr>
        <w:t>regida pela Lei Federal nº 8.666/1993, Lei Complementar nº123/2006.</w:t>
      </w:r>
      <w:r>
        <w:rPr>
          <w:rFonts w:eastAsia="MS Mincho" w:cs="Arial" w:ascii="Arial" w:hAnsi="Arial"/>
          <w:color w:val="FF0000"/>
          <w:sz w:val="22"/>
          <w:szCs w:val="22"/>
          <w:lang w:eastAsia="ja-JP"/>
        </w:rPr>
        <w:t xml:space="preserve"> </w:t>
      </w:r>
      <w:r>
        <w:rPr>
          <w:rFonts w:eastAsia="MS Mincho" w:cs="Arial" w:ascii="Arial" w:hAnsi="Arial"/>
          <w:sz w:val="22"/>
          <w:szCs w:val="22"/>
          <w:lang w:eastAsia="ja-JP"/>
        </w:rPr>
        <w:t>O certame destina-se a selecionar a proposta mais vantajosa, nos termos e condições fixados neste Edital e em seu(s) anexo(s).</w:t>
      </w:r>
    </w:p>
    <w:p>
      <w:pPr>
        <w:pStyle w:val="Corpodetexto"/>
        <w:spacing w:lineRule="auto" w:line="360" w:before="0" w:after="0"/>
        <w:jc w:val="both"/>
        <w:rPr>
          <w:rFonts w:ascii="Arial" w:hAnsi="Arial" w:cs="Arial"/>
          <w:b/>
          <w:b/>
          <w:sz w:val="22"/>
          <w:szCs w:val="22"/>
        </w:rPr>
      </w:pPr>
      <w:r>
        <w:rPr>
          <w:rFonts w:cs="Arial" w:ascii="Arial" w:hAnsi="Arial"/>
          <w:b/>
          <w:sz w:val="22"/>
          <w:szCs w:val="22"/>
        </w:rPr>
      </w:r>
    </w:p>
    <w:p>
      <w:pPr>
        <w:pStyle w:val="Normal"/>
        <w:jc w:val="both"/>
        <w:rPr>
          <w:rFonts w:ascii="Arial" w:hAnsi="Arial" w:cs="Arial"/>
          <w:b/>
          <w:b/>
          <w:sz w:val="22"/>
          <w:szCs w:val="22"/>
        </w:rPr>
      </w:pPr>
      <w:r>
        <w:rPr>
          <w:rFonts w:cs="Arial" w:ascii="Arial" w:hAnsi="Arial"/>
          <w:b/>
          <w:sz w:val="22"/>
          <w:szCs w:val="22"/>
        </w:rPr>
        <w:t>ÁREA SOLICITANTE</w:t>
      </w:r>
      <w:r>
        <w:rPr>
          <w:rFonts w:cs="Arial" w:ascii="Arial" w:hAnsi="Arial"/>
          <w:sz w:val="22"/>
          <w:szCs w:val="22"/>
        </w:rPr>
        <w:t xml:space="preserve">: </w:t>
      </w:r>
      <w:r>
        <w:rPr>
          <w:rFonts w:cs="Arial" w:ascii="Arial" w:hAnsi="Arial"/>
          <w:b/>
          <w:sz w:val="22"/>
          <w:szCs w:val="22"/>
        </w:rPr>
        <w:t>Presidente da Câmara Municipal de Cachoeiro de Itapemirim</w:t>
      </w:r>
    </w:p>
    <w:p>
      <w:pPr>
        <w:pStyle w:val="Normal"/>
        <w:jc w:val="both"/>
        <w:rPr>
          <w:rFonts w:ascii="Arial" w:hAnsi="Arial" w:cs="Arial"/>
          <w:b/>
          <w:b/>
          <w:sz w:val="22"/>
          <w:szCs w:val="22"/>
        </w:rPr>
      </w:pPr>
      <w:r>
        <w:rPr>
          <w:rFonts w:cs="Arial" w:ascii="Arial" w:hAnsi="Arial"/>
          <w:b/>
          <w:sz w:val="22"/>
          <w:szCs w:val="22"/>
        </w:rPr>
      </w:r>
    </w:p>
    <w:p>
      <w:pPr>
        <w:pStyle w:val="Normal"/>
        <w:ind w:right="-1" w:hanging="0"/>
        <w:jc w:val="both"/>
        <w:rPr>
          <w:rFonts w:ascii="Arial" w:hAnsi="Arial" w:cs="Arial"/>
          <w:b/>
          <w:b/>
          <w:sz w:val="22"/>
          <w:szCs w:val="22"/>
        </w:rPr>
      </w:pPr>
      <w:r>
        <w:rPr>
          <w:rFonts w:cs="Arial" w:ascii="Arial" w:hAnsi="Arial"/>
          <w:b/>
          <w:sz w:val="22"/>
          <w:szCs w:val="22"/>
        </w:rPr>
      </w:r>
    </w:p>
    <w:p>
      <w:pPr>
        <w:pStyle w:val="Normal"/>
        <w:pBdr>
          <w:bottom w:val="single" w:sz="4" w:space="1" w:color="000001"/>
        </w:pBdr>
        <w:ind w:right="-1" w:hanging="0"/>
        <w:jc w:val="both"/>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9D9D9" w:themeFill="background1" w:themeFillShade="d9"/>
        <w:ind w:right="-1" w:hanging="0"/>
        <w:jc w:val="center"/>
        <w:rPr>
          <w:rFonts w:ascii="Arial" w:hAnsi="Arial" w:eastAsia="Batang" w:cs="Arial"/>
          <w:bCs/>
          <w:sz w:val="22"/>
          <w:szCs w:val="22"/>
        </w:rPr>
      </w:pPr>
      <w:r>
        <w:rPr>
          <w:rFonts w:cs="Arial" w:ascii="Arial" w:hAnsi="Arial"/>
          <w:b/>
          <w:sz w:val="22"/>
          <w:szCs w:val="22"/>
        </w:rPr>
        <w:t>I – DO OBJETO</w:t>
      </w:r>
    </w:p>
    <w:p>
      <w:pPr>
        <w:pStyle w:val="Normal"/>
        <w:pBdr>
          <w:bottom w:val="single" w:sz="4" w:space="1" w:color="000001"/>
        </w:pBdr>
        <w:ind w:right="-1" w:hanging="0"/>
        <w:jc w:val="both"/>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b/>
          <w:b/>
          <w:sz w:val="22"/>
          <w:szCs w:val="22"/>
        </w:rPr>
      </w:pPr>
      <w:r>
        <w:rPr>
          <w:rFonts w:cs="Arial" w:ascii="Arial" w:hAnsi="Arial"/>
          <w:b/>
          <w:sz w:val="22"/>
          <w:szCs w:val="22"/>
        </w:rPr>
      </w:r>
    </w:p>
    <w:p>
      <w:pPr>
        <w:pStyle w:val="Western"/>
        <w:spacing w:before="280" w:after="0"/>
        <w:jc w:val="both"/>
        <w:rPr/>
      </w:pPr>
      <w:r>
        <w:rPr>
          <w:rFonts w:cs="Arial" w:ascii="Arial" w:hAnsi="Arial"/>
          <w:sz w:val="22"/>
          <w:szCs w:val="22"/>
        </w:rPr>
        <w:t>1.1 A</w:t>
      </w:r>
      <w:r>
        <w:rPr>
          <w:rFonts w:cs="Arial" w:ascii="Arial" w:hAnsi="Arial"/>
          <w:b/>
          <w:sz w:val="22"/>
          <w:szCs w:val="22"/>
        </w:rPr>
        <w:t xml:space="preserve"> </w:t>
      </w:r>
      <w:r>
        <w:rPr>
          <w:rFonts w:cs="Arial" w:ascii="Arial" w:hAnsi="Arial"/>
          <w:sz w:val="22"/>
          <w:szCs w:val="22"/>
        </w:rPr>
        <w:t xml:space="preserve">presente licitação visa a </w:t>
      </w:r>
      <w:r>
        <w:rPr>
          <w:rFonts w:cs="Arial" w:ascii="Arial" w:hAnsi="Arial"/>
          <w:b/>
          <w:sz w:val="22"/>
          <w:szCs w:val="22"/>
        </w:rPr>
        <w:t>CONTRATAÇÃO DE EMPRESA ESPECIALIZADA PARA A EXECUÇÃO DE SERVIÇOS DE REFORMA DO PRIMEIRO PAVIMENTO DA CÂMARA MUNICIPAL DE CACHOEIRO DE ITAPEMIRIM (ANTIGA CASA DO CIDADÃO),</w:t>
      </w:r>
      <w:r>
        <w:rPr>
          <w:rFonts w:cs="Arial" w:ascii="Arial" w:hAnsi="Arial"/>
          <w:sz w:val="22"/>
          <w:szCs w:val="22"/>
        </w:rPr>
        <w:t xml:space="preserve"> de acordo com as especificações estabelecidas no ANEXO I deste Edital.</w:t>
      </w:r>
    </w:p>
    <w:p>
      <w:pPr>
        <w:pStyle w:val="Normal"/>
        <w:jc w:val="both"/>
        <w:rPr>
          <w:rFonts w:ascii="Arial" w:hAnsi="Arial" w:cs="Arial"/>
          <w:b/>
          <w:b/>
          <w:sz w:val="22"/>
          <w:szCs w:val="22"/>
        </w:rPr>
      </w:pPr>
      <w:r>
        <w:rPr>
          <w:rFonts w:cs="Arial" w:ascii="Arial" w:hAnsi="Arial"/>
          <w:b/>
          <w:sz w:val="22"/>
          <w:szCs w:val="22"/>
        </w:rPr>
      </w:r>
    </w:p>
    <w:p>
      <w:pPr>
        <w:pStyle w:val="PargrafodaLista1"/>
        <w:numPr>
          <w:ilvl w:val="1"/>
          <w:numId w:val="1"/>
        </w:numPr>
        <w:jc w:val="both"/>
        <w:rPr>
          <w:rFonts w:ascii="Arial" w:hAnsi="Arial" w:cs="Arial"/>
          <w:sz w:val="22"/>
          <w:szCs w:val="22"/>
        </w:rPr>
      </w:pPr>
      <w:r>
        <w:rPr>
          <w:rFonts w:cs="Arial" w:ascii="Arial" w:hAnsi="Arial"/>
          <w:sz w:val="22"/>
          <w:szCs w:val="22"/>
        </w:rPr>
        <w:t xml:space="preserve">Os serviços serão prestados sob o </w:t>
      </w:r>
      <w:r>
        <w:rPr>
          <w:rFonts w:cs="Arial" w:ascii="Arial" w:hAnsi="Arial"/>
          <w:b/>
          <w:sz w:val="22"/>
          <w:szCs w:val="22"/>
        </w:rPr>
        <w:t>Regime de Empreitada por Preço Unitário</w:t>
      </w:r>
      <w:r>
        <w:rPr>
          <w:rFonts w:cs="Arial" w:ascii="Arial" w:hAnsi="Arial"/>
          <w:sz w:val="22"/>
          <w:szCs w:val="22"/>
        </w:rPr>
        <w:t>.</w:t>
      </w:r>
    </w:p>
    <w:p>
      <w:pPr>
        <w:pStyle w:val="PargrafodaLista1"/>
        <w:ind w:left="720" w:hanging="0"/>
        <w:jc w:val="both"/>
        <w:rPr>
          <w:rFonts w:ascii="Arial" w:hAnsi="Arial" w:cs="Arial"/>
          <w:sz w:val="22"/>
          <w:szCs w:val="22"/>
        </w:rPr>
      </w:pPr>
      <w:r>
        <w:rPr>
          <w:rFonts w:cs="Arial" w:ascii="Arial" w:hAnsi="Arial"/>
          <w:sz w:val="22"/>
          <w:szCs w:val="22"/>
        </w:rPr>
      </w:r>
    </w:p>
    <w:p>
      <w:pPr>
        <w:pStyle w:val="Western"/>
        <w:spacing w:before="280" w:after="0"/>
        <w:jc w:val="both"/>
        <w:rPr/>
      </w:pPr>
      <w:r>
        <w:rPr>
          <w:rFonts w:cs="Arial" w:ascii="Arial" w:hAnsi="Arial"/>
          <w:sz w:val="22"/>
          <w:szCs w:val="22"/>
        </w:rPr>
        <w:t xml:space="preserve">1.2.1 </w:t>
      </w:r>
      <w:r>
        <w:rPr>
          <w:rFonts w:cs="Arial" w:ascii="Arial" w:hAnsi="Arial"/>
          <w:sz w:val="22"/>
          <w:szCs w:val="22"/>
          <w:lang w:eastAsia="pt-BR"/>
        </w:rPr>
        <w:t xml:space="preserve">O valor médio orçado para a execução total dos serviços, objeto desta TOMADA DE PREÇOS é de: </w:t>
      </w:r>
      <w:r>
        <w:rPr>
          <w:rFonts w:cs="Arial" w:ascii="Arial" w:hAnsi="Arial"/>
          <w:b/>
          <w:bCs/>
          <w:iCs/>
          <w:sz w:val="22"/>
          <w:szCs w:val="22"/>
          <w:u w:val="single"/>
        </w:rPr>
        <w:t>R$ 95.610,61</w:t>
      </w:r>
      <w:r>
        <w:rPr>
          <w:rFonts w:cs="Arial" w:ascii="Arial" w:hAnsi="Arial"/>
          <w:b/>
          <w:bCs/>
          <w:iCs/>
          <w:sz w:val="22"/>
          <w:szCs w:val="22"/>
        </w:rPr>
        <w:t xml:space="preserve"> </w:t>
      </w:r>
      <w:r>
        <w:rPr>
          <w:rFonts w:cs="Arial" w:ascii="Arial" w:hAnsi="Arial"/>
          <w:iCs/>
          <w:sz w:val="22"/>
          <w:szCs w:val="22"/>
        </w:rPr>
        <w:t xml:space="preserve">(noventa e cinco mil, seiscentos e dez reais e sessenta e um centavos), </w:t>
      </w:r>
      <w:r>
        <w:rPr>
          <w:rFonts w:cs="Arial" w:ascii="Arial" w:hAnsi="Arial"/>
          <w:sz w:val="22"/>
          <w:szCs w:val="22"/>
          <w:lang w:eastAsia="pt-BR"/>
        </w:rPr>
        <w:t>conforme planilhas orçamentárias orientativas, em anexo.</w:t>
      </w:r>
    </w:p>
    <w:p>
      <w:pPr>
        <w:pStyle w:val="Western"/>
        <w:spacing w:before="280" w:after="0"/>
        <w:jc w:val="both"/>
        <w:rPr>
          <w:rFonts w:ascii="Arial" w:hAnsi="Arial" w:cs="Arial"/>
          <w:sz w:val="22"/>
          <w:szCs w:val="22"/>
          <w:lang w:eastAsia="pt-BR"/>
        </w:rPr>
      </w:pPr>
      <w:r>
        <w:rPr>
          <w:rFonts w:cs="Arial" w:ascii="Arial" w:hAnsi="Arial"/>
          <w:sz w:val="22"/>
          <w:szCs w:val="22"/>
          <w:lang w:eastAsia="pt-BR"/>
        </w:rPr>
      </w:r>
    </w:p>
    <w:p>
      <w:pPr>
        <w:pStyle w:val="Normal"/>
        <w:jc w:val="both"/>
        <w:rPr>
          <w:sz w:val="22"/>
          <w:szCs w:val="22"/>
          <w:lang w:eastAsia="pt-BR"/>
        </w:rPr>
      </w:pPr>
      <w:r>
        <w:rPr>
          <w:sz w:val="22"/>
          <w:szCs w:val="22"/>
          <w:lang w:eastAsia="pt-BR"/>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II – DA SOLICITAÇÃO DE ESCLARECIMENTO OU IMPUGNAÇÃO AO EDITAL</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2.1.</w:t>
      </w:r>
      <w:r>
        <w:rPr>
          <w:rFonts w:cs="Arial" w:ascii="Arial" w:hAnsi="Arial"/>
          <w:b/>
          <w:sz w:val="22"/>
          <w:szCs w:val="22"/>
        </w:rPr>
        <w:t xml:space="preserve"> </w:t>
      </w:r>
      <w:r>
        <w:rPr>
          <w:rFonts w:cs="Arial" w:ascii="Arial" w:hAnsi="Arial"/>
          <w:sz w:val="22"/>
          <w:szCs w:val="22"/>
        </w:rPr>
        <w:t xml:space="preserve">Qualquer pessoa poderá solicitar esclarecimentos ou impugnar o Edital, em até 5 (cinco) dias úteis antes da data fixada para o recebimento das propostas, devendo dirigi-lo, por escrito, ao Presidente da Comissão de Licitação e </w:t>
      </w:r>
      <w:r>
        <w:rPr>
          <w:rFonts w:cs="Arial" w:ascii="Arial" w:hAnsi="Arial"/>
          <w:b/>
          <w:sz w:val="22"/>
          <w:szCs w:val="22"/>
          <w:u w:val="single"/>
        </w:rPr>
        <w:t xml:space="preserve">protocolá-lo </w:t>
      </w:r>
      <w:r>
        <w:rPr>
          <w:rFonts w:cs="Arial" w:ascii="Arial" w:hAnsi="Arial"/>
          <w:b/>
          <w:sz w:val="22"/>
          <w:szCs w:val="22"/>
        </w:rPr>
        <w:t xml:space="preserve">no Setor de Protocolo Geral da Câmara Municipal de Cachoeiro de Itapemirim, </w:t>
      </w:r>
      <w:r>
        <w:rPr>
          <w:rFonts w:cs="Arial" w:ascii="Arial" w:hAnsi="Arial"/>
          <w:sz w:val="22"/>
          <w:szCs w:val="22"/>
        </w:rPr>
        <w:t xml:space="preserve">localizado à </w:t>
      </w:r>
      <w:r>
        <w:rPr>
          <w:rFonts w:eastAsia="MS Mincho" w:cs="Arial" w:ascii="Arial" w:hAnsi="Arial"/>
          <w:sz w:val="22"/>
          <w:szCs w:val="22"/>
          <w:lang w:eastAsia="ja-JP"/>
        </w:rPr>
        <w:t>Pça Jerônimo Monteiro, nº 70</w:t>
      </w:r>
      <w:r>
        <w:rPr>
          <w:rFonts w:cs="Arial" w:ascii="Arial" w:hAnsi="Arial"/>
          <w:sz w:val="22"/>
          <w:szCs w:val="22"/>
        </w:rPr>
        <w:t xml:space="preserve">, Centro, Cachoeiro de Itapemirim/ES – CEP 29.300-170, no horário de R$ 07:00 as 13:00 horas. </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 xml:space="preserve">2.2.  Os pedidos de esclarecimento e as impugnações serão respondidas em até 3 (três) dias antes da </w:t>
      </w:r>
    </w:p>
    <w:p>
      <w:pPr>
        <w:pStyle w:val="Normal"/>
        <w:jc w:val="both"/>
        <w:rPr>
          <w:rFonts w:ascii="Arial" w:hAnsi="Arial" w:cs="Arial"/>
          <w:sz w:val="22"/>
          <w:szCs w:val="22"/>
        </w:rPr>
      </w:pPr>
      <w:r>
        <w:rPr>
          <w:rFonts w:cs="Arial" w:ascii="Arial" w:hAnsi="Arial"/>
          <w:sz w:val="22"/>
          <w:szCs w:val="22"/>
        </w:rPr>
        <w:t>realização do respectivo certame.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color w:val="000000"/>
          <w:sz w:val="22"/>
          <w:szCs w:val="22"/>
        </w:rPr>
      </w:pPr>
      <w:r>
        <w:rPr>
          <w:rFonts w:cs="Arial" w:ascii="Arial" w:hAnsi="Arial"/>
          <w:color w:val="000000"/>
          <w:sz w:val="22"/>
          <w:szCs w:val="22"/>
        </w:rPr>
        <w:t xml:space="preserve">2.3. Não serão conhecidos os esclarecimentos e as impugnações interpostas após o respectivo prazo legal, e/ou subscrito por representante que não comprove poder de representação legal. </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2.4. Acolhida a petição contra o ato convocatório, as alterações serão realizadas no edital e nova data será designada para a realização do certame, caso seja necessário.</w:t>
      </w:r>
    </w:p>
    <w:p>
      <w:pPr>
        <w:pStyle w:val="Normal"/>
        <w:jc w:val="both"/>
        <w:rPr>
          <w:rFonts w:ascii="Arial" w:hAnsi="Arial" w:cs="Arial"/>
          <w:color w:val="000000"/>
          <w:sz w:val="22"/>
          <w:szCs w:val="22"/>
        </w:rPr>
      </w:pPr>
      <w:r>
        <w:rPr>
          <w:rFonts w:cs="Arial" w:ascii="Arial" w:hAnsi="Arial"/>
          <w:color w:val="000000"/>
          <w:sz w:val="22"/>
          <w:szCs w:val="22"/>
        </w:rPr>
      </w:r>
    </w:p>
    <w:p>
      <w:pPr>
        <w:pStyle w:val="Normal"/>
        <w:tabs>
          <w:tab w:val="left" w:pos="334" w:leader="none"/>
        </w:tabs>
        <w:spacing w:lineRule="atLeast" w:line="200"/>
        <w:jc w:val="both"/>
        <w:rPr>
          <w:rFonts w:ascii="Arial" w:hAnsi="Arial" w:cs="Arial"/>
          <w:sz w:val="22"/>
          <w:szCs w:val="22"/>
          <w:lang w:val="pt-PT"/>
        </w:rPr>
      </w:pPr>
      <w:r>
        <w:rPr>
          <w:rFonts w:cs="Arial" w:ascii="Arial" w:hAnsi="Arial"/>
          <w:sz w:val="22"/>
          <w:szCs w:val="22"/>
          <w:lang w:val="pt-PT"/>
        </w:rPr>
        <w:t>2.5. Os esclarecimentos e impugnações serão respondidos e disponibilizados a todos os interessados, juntamente com o inteiro teor do pedido formulado.</w:t>
      </w:r>
    </w:p>
    <w:p>
      <w:pPr>
        <w:pStyle w:val="Normal"/>
        <w:tabs>
          <w:tab w:val="left" w:pos="334" w:leader="none"/>
        </w:tabs>
        <w:spacing w:lineRule="atLeast" w:line="200"/>
        <w:jc w:val="both"/>
        <w:rPr>
          <w:rFonts w:ascii="Arial" w:hAnsi="Arial" w:cs="Arial"/>
          <w:sz w:val="22"/>
          <w:szCs w:val="22"/>
          <w:lang w:val="pt-PT"/>
        </w:rPr>
      </w:pPr>
      <w:r>
        <w:rPr>
          <w:rFonts w:cs="Arial" w:ascii="Arial" w:hAnsi="Arial"/>
          <w:sz w:val="22"/>
          <w:szCs w:val="22"/>
          <w:lang w:val="pt-PT"/>
        </w:rPr>
      </w:r>
    </w:p>
    <w:p>
      <w:pPr>
        <w:pStyle w:val="Normal"/>
        <w:tabs>
          <w:tab w:val="left" w:pos="334" w:leader="none"/>
        </w:tabs>
        <w:spacing w:lineRule="atLeast" w:line="200"/>
        <w:jc w:val="both"/>
        <w:rPr>
          <w:rFonts w:ascii="Arial" w:hAnsi="Arial" w:cs="Arial"/>
          <w:sz w:val="22"/>
          <w:szCs w:val="22"/>
          <w:lang w:val="pt-PT"/>
        </w:rPr>
      </w:pPr>
      <w:r>
        <w:rPr>
          <w:rFonts w:cs="Arial" w:ascii="Arial" w:hAnsi="Arial"/>
          <w:sz w:val="22"/>
          <w:szCs w:val="22"/>
          <w:lang w:val="pt-PT"/>
        </w:rPr>
        <w:t>2.6. Os participantes deverão consultar diariamente o Portal Eletrônico da Câmara Municipal para verificação de inclusão de adendos e/ou esclarecimentos neste Edital, especialmente no dia anterior a entrega dos envelopes.</w:t>
      </w:r>
    </w:p>
    <w:p>
      <w:pPr>
        <w:pStyle w:val="Normal"/>
        <w:tabs>
          <w:tab w:val="left" w:pos="334" w:leader="none"/>
        </w:tabs>
        <w:spacing w:lineRule="atLeast" w:line="200"/>
        <w:jc w:val="both"/>
        <w:rPr>
          <w:rFonts w:ascii="Arial" w:hAnsi="Arial" w:cs="Arial"/>
          <w:sz w:val="22"/>
          <w:szCs w:val="22"/>
          <w:lang w:val="pt-PT"/>
        </w:rPr>
      </w:pPr>
      <w:r>
        <w:rPr>
          <w:rFonts w:cs="Arial" w:ascii="Arial" w:hAnsi="Arial"/>
          <w:sz w:val="22"/>
          <w:szCs w:val="22"/>
          <w:lang w:val="pt-PT"/>
        </w:rPr>
      </w:r>
    </w:p>
    <w:p>
      <w:pPr>
        <w:pStyle w:val="Normal"/>
        <w:tabs>
          <w:tab w:val="left" w:pos="334" w:leader="none"/>
        </w:tabs>
        <w:spacing w:lineRule="atLeast" w:line="200"/>
        <w:jc w:val="both"/>
        <w:rPr>
          <w:rFonts w:ascii="Arial" w:hAnsi="Arial" w:cs="Arial"/>
          <w:color w:val="000000"/>
          <w:sz w:val="22"/>
          <w:szCs w:val="22"/>
        </w:rPr>
      </w:pPr>
      <w:r>
        <w:rPr>
          <w:rFonts w:cs="Arial" w:ascii="Arial" w:hAnsi="Arial"/>
          <w:sz w:val="22"/>
          <w:szCs w:val="22"/>
          <w:lang w:val="pt-PT"/>
        </w:rPr>
        <w:t>2.7. É de exclusiva responsabilidade do interessado à obtenção de Adendos e/ou Esclarecimentos, não podendo alegar desconhecimento em relação às informações disponibilizadas relativas ao Edital.</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2.8. A entrega da proposta, sem que tenha sido tempestivamente impugnado o presente Edital, implicará na plena aceitação, por parte dos interessados, das condições nele estabelecidas.</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sz w:val="22"/>
          <w:szCs w:val="22"/>
        </w:rPr>
      </w:pPr>
      <w:r>
        <w:rPr>
          <w:rFonts w:cs="Arial" w:ascii="Arial" w:hAnsi="Arial"/>
          <w:sz w:val="22"/>
          <w:szCs w:val="22"/>
        </w:rPr>
        <w:t xml:space="preserve">2.9. Compete à licitante fazer um minucioso exame do Edital, dos projetos, das planilhas, das normas e especificações, bem como do local da obra, de modo a poder apresentar, por escrito, todas as divergências, dúvidas ou erros porventura encontrados.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III – DAS CONDIÇÕES DE PARTICIPAÇÃO</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sz w:val="22"/>
          <w:szCs w:val="22"/>
        </w:rPr>
      </w:pPr>
      <w:r>
        <w:rPr>
          <w:rFonts w:cs="Arial" w:ascii="Arial" w:hAnsi="Arial"/>
          <w:sz w:val="22"/>
          <w:szCs w:val="22"/>
        </w:rPr>
      </w:r>
    </w:p>
    <w:p>
      <w:pPr>
        <w:pStyle w:val="Normal"/>
        <w:tabs>
          <w:tab w:val="left" w:pos="572" w:leader="none"/>
        </w:tabs>
        <w:spacing w:lineRule="atLeast" w:line="200"/>
        <w:jc w:val="both"/>
        <w:rPr>
          <w:rFonts w:ascii="Arial" w:hAnsi="Arial" w:cs="Arial"/>
          <w:sz w:val="22"/>
          <w:szCs w:val="22"/>
          <w:lang w:val="pt-PT"/>
        </w:rPr>
      </w:pPr>
      <w:r>
        <w:rPr>
          <w:rFonts w:cs="Arial" w:ascii="Arial" w:hAnsi="Arial"/>
          <w:sz w:val="22"/>
          <w:szCs w:val="22"/>
          <w:lang w:val="pt-PT"/>
        </w:rPr>
        <w:t>3.1. Somente poderão participar desta Licitação as empresas que satisfaçam, dentre outras exigências do edital, as seguintes:</w:t>
      </w:r>
    </w:p>
    <w:p>
      <w:pPr>
        <w:pStyle w:val="Normal"/>
        <w:tabs>
          <w:tab w:val="left" w:pos="572" w:leader="none"/>
        </w:tabs>
        <w:spacing w:lineRule="atLeast" w:line="200"/>
        <w:jc w:val="both"/>
        <w:rPr>
          <w:rFonts w:ascii="Arial" w:hAnsi="Arial" w:cs="Arial"/>
          <w:sz w:val="22"/>
          <w:szCs w:val="22"/>
          <w:lang w:val="pt-PT"/>
        </w:rPr>
      </w:pPr>
      <w:r>
        <w:rPr>
          <w:rFonts w:cs="Arial" w:ascii="Arial" w:hAnsi="Arial"/>
          <w:sz w:val="22"/>
          <w:szCs w:val="22"/>
          <w:lang w:val="pt-PT"/>
        </w:rPr>
      </w:r>
    </w:p>
    <w:p>
      <w:pPr>
        <w:pStyle w:val="Normal"/>
        <w:tabs>
          <w:tab w:val="left" w:pos="572" w:leader="none"/>
        </w:tabs>
        <w:spacing w:lineRule="atLeast" w:line="200"/>
        <w:jc w:val="both"/>
        <w:rPr>
          <w:rFonts w:ascii="Arial" w:hAnsi="Arial" w:cs="Arial"/>
          <w:sz w:val="22"/>
          <w:szCs w:val="22"/>
          <w:lang w:val="pt-PT"/>
        </w:rPr>
      </w:pPr>
      <w:r>
        <w:rPr>
          <w:rFonts w:cs="Arial" w:ascii="Arial" w:hAnsi="Arial"/>
          <w:sz w:val="22"/>
          <w:szCs w:val="22"/>
          <w:lang w:val="pt-PT"/>
        </w:rPr>
        <w:tab/>
        <w:t>3.1.1.</w:t>
        <w:tab/>
        <w:t>Empresas/firmas legalmente constituídas, observada a qualificação necessária;</w:t>
      </w:r>
    </w:p>
    <w:p>
      <w:pPr>
        <w:pStyle w:val="Normal"/>
        <w:tabs>
          <w:tab w:val="left" w:pos="334" w:leader="none"/>
        </w:tabs>
        <w:spacing w:lineRule="atLeast" w:line="200"/>
        <w:jc w:val="both"/>
        <w:rPr>
          <w:rFonts w:ascii="Arial" w:hAnsi="Arial" w:cs="Arial"/>
          <w:sz w:val="22"/>
          <w:szCs w:val="22"/>
          <w:lang w:val="pt-PT"/>
        </w:rPr>
      </w:pPr>
      <w:r>
        <w:rPr>
          <w:rFonts w:cs="Arial" w:ascii="Arial" w:hAnsi="Arial"/>
          <w:sz w:val="22"/>
          <w:szCs w:val="22"/>
          <w:lang w:val="pt-PT"/>
        </w:rPr>
      </w:r>
    </w:p>
    <w:p>
      <w:pPr>
        <w:pStyle w:val="Normal"/>
        <w:tabs>
          <w:tab w:val="left" w:pos="572" w:leader="none"/>
        </w:tabs>
        <w:spacing w:lineRule="atLeast" w:line="200"/>
        <w:jc w:val="both"/>
        <w:rPr>
          <w:rFonts w:ascii="Arial" w:hAnsi="Arial" w:cs="Arial"/>
          <w:sz w:val="22"/>
          <w:szCs w:val="22"/>
        </w:rPr>
      </w:pPr>
      <w:r>
        <w:rPr>
          <w:rFonts w:cs="Arial" w:ascii="Arial" w:hAnsi="Arial"/>
          <w:sz w:val="22"/>
          <w:szCs w:val="22"/>
          <w:lang w:val="pt-PT"/>
        </w:rPr>
        <w:tab/>
        <w:t>3.1.2.</w:t>
        <w:tab/>
        <w:t>Empresas nacionais e estrangeiras, estabelecidas no País, que atendam às condições deste edital;</w:t>
      </w:r>
    </w:p>
    <w:p>
      <w:pPr>
        <w:pStyle w:val="Lista"/>
        <w:tabs>
          <w:tab w:val="left" w:pos="572" w:leader="none"/>
        </w:tabs>
        <w:spacing w:lineRule="atLeast" w:line="200"/>
        <w:rPr>
          <w:rFonts w:ascii="Arial" w:hAnsi="Arial" w:cs="Arial"/>
          <w:sz w:val="22"/>
          <w:szCs w:val="22"/>
        </w:rPr>
      </w:pPr>
      <w:r>
        <w:rPr>
          <w:rFonts w:cs="Arial" w:ascii="Arial" w:hAnsi="Arial"/>
          <w:sz w:val="22"/>
          <w:szCs w:val="22"/>
        </w:rPr>
      </w:r>
    </w:p>
    <w:p>
      <w:pPr>
        <w:pStyle w:val="Normal"/>
        <w:tabs>
          <w:tab w:val="left" w:pos="572" w:leader="none"/>
        </w:tabs>
        <w:spacing w:lineRule="atLeast" w:line="200"/>
        <w:jc w:val="both"/>
        <w:rPr>
          <w:rFonts w:ascii="Arial" w:hAnsi="Arial" w:cs="Arial"/>
          <w:sz w:val="22"/>
          <w:szCs w:val="22"/>
          <w:lang w:val="pt-PT"/>
        </w:rPr>
      </w:pPr>
      <w:r>
        <w:rPr>
          <w:rFonts w:cs="Arial" w:ascii="Arial" w:hAnsi="Arial"/>
          <w:sz w:val="22"/>
          <w:szCs w:val="22"/>
          <w:lang w:val="pt-PT"/>
        </w:rPr>
        <w:tab/>
        <w:t>3.1.3.</w:t>
        <w:tab/>
        <w:t>Empresas regularmente constituídas e em condições legais de exercício;</w:t>
      </w:r>
    </w:p>
    <w:p>
      <w:pPr>
        <w:pStyle w:val="Normal"/>
        <w:tabs>
          <w:tab w:val="left" w:pos="572" w:leader="none"/>
        </w:tabs>
        <w:spacing w:lineRule="atLeast" w:line="200"/>
        <w:jc w:val="both"/>
        <w:rPr>
          <w:rFonts w:ascii="Arial" w:hAnsi="Arial" w:cs="Arial"/>
          <w:sz w:val="22"/>
          <w:szCs w:val="22"/>
          <w:lang w:val="pt-PT"/>
        </w:rPr>
      </w:pPr>
      <w:r>
        <w:rPr>
          <w:rFonts w:cs="Arial" w:ascii="Arial" w:hAnsi="Arial"/>
          <w:sz w:val="22"/>
          <w:szCs w:val="22"/>
          <w:lang w:val="pt-PT"/>
        </w:rPr>
      </w:r>
    </w:p>
    <w:p>
      <w:pPr>
        <w:pStyle w:val="Normal"/>
        <w:tabs>
          <w:tab w:val="left" w:pos="572" w:leader="none"/>
        </w:tabs>
        <w:spacing w:lineRule="atLeast" w:line="200"/>
        <w:ind w:left="572" w:hanging="0"/>
        <w:jc w:val="both"/>
        <w:rPr>
          <w:rFonts w:ascii="Arial" w:hAnsi="Arial" w:cs="Arial"/>
          <w:sz w:val="22"/>
          <w:szCs w:val="22"/>
          <w:lang w:val="pt-PT"/>
        </w:rPr>
      </w:pPr>
      <w:r>
        <w:rPr>
          <w:rFonts w:cs="Arial" w:ascii="Arial" w:hAnsi="Arial"/>
          <w:sz w:val="22"/>
          <w:szCs w:val="22"/>
          <w:lang w:val="pt-PT"/>
        </w:rPr>
        <w:t>3.1.4.</w:t>
        <w:tab/>
        <w:t>Empresas do ramo pertinente ao objeto licitado, consideradas habilitadas pela Comissão Permanente de Licitações, em ato próprio.</w:t>
      </w:r>
    </w:p>
    <w:p>
      <w:pPr>
        <w:pStyle w:val="Normal"/>
        <w:tabs>
          <w:tab w:val="left" w:pos="572" w:leader="none"/>
        </w:tabs>
        <w:spacing w:lineRule="atLeast" w:line="200"/>
        <w:jc w:val="both"/>
        <w:rPr>
          <w:rFonts w:ascii="Arial" w:hAnsi="Arial" w:cs="Arial"/>
          <w:sz w:val="22"/>
          <w:szCs w:val="22"/>
          <w:lang w:val="pt-PT"/>
        </w:rPr>
      </w:pPr>
      <w:r>
        <w:rPr>
          <w:rFonts w:cs="Arial" w:ascii="Arial" w:hAnsi="Arial"/>
          <w:sz w:val="22"/>
          <w:szCs w:val="22"/>
          <w:lang w:val="pt-PT"/>
        </w:rPr>
      </w:r>
    </w:p>
    <w:p>
      <w:pPr>
        <w:pStyle w:val="Corpodetexto"/>
        <w:tabs>
          <w:tab w:val="left" w:pos="334" w:leader="none"/>
        </w:tabs>
        <w:spacing w:lineRule="atLeast" w:line="200" w:before="0" w:after="0"/>
        <w:jc w:val="both"/>
        <w:rPr>
          <w:rFonts w:ascii="Arial" w:hAnsi="Arial" w:cs="Arial"/>
          <w:sz w:val="22"/>
          <w:szCs w:val="22"/>
        </w:rPr>
      </w:pPr>
      <w:r>
        <w:rPr>
          <w:rFonts w:cs="Arial" w:ascii="Arial" w:hAnsi="Arial"/>
          <w:color w:val="000000"/>
          <w:sz w:val="22"/>
          <w:szCs w:val="22"/>
          <w:highlight w:val="white"/>
        </w:rPr>
        <w:t xml:space="preserve">3.2.  </w:t>
      </w:r>
      <w:r>
        <w:rPr>
          <w:rFonts w:cs="Arial" w:ascii="Arial" w:hAnsi="Arial"/>
          <w:color w:val="000000"/>
          <w:sz w:val="22"/>
          <w:szCs w:val="22"/>
          <w:highlight w:val="white"/>
          <w:lang w:val="pt-PT"/>
        </w:rPr>
        <w:t>Não poderão participar da presente licitação:</w:t>
      </w:r>
    </w:p>
    <w:p>
      <w:pPr>
        <w:pStyle w:val="Corpodetexto"/>
        <w:tabs>
          <w:tab w:val="left" w:pos="334" w:leader="none"/>
        </w:tabs>
        <w:spacing w:lineRule="atLeast" w:line="200" w:before="0" w:after="0"/>
        <w:jc w:val="both"/>
        <w:rPr>
          <w:rFonts w:ascii="Arial" w:hAnsi="Arial" w:cs="Arial"/>
          <w:color w:val="CE181E"/>
          <w:sz w:val="22"/>
          <w:szCs w:val="22"/>
        </w:rPr>
      </w:pPr>
      <w:r>
        <w:rPr>
          <w:rFonts w:cs="Arial" w:ascii="Arial" w:hAnsi="Arial"/>
          <w:color w:val="CE181E"/>
          <w:sz w:val="22"/>
          <w:szCs w:val="22"/>
        </w:rPr>
      </w:r>
    </w:p>
    <w:p>
      <w:pPr>
        <w:pStyle w:val="Normal"/>
        <w:tabs>
          <w:tab w:val="left" w:pos="572" w:leader="none"/>
        </w:tabs>
        <w:spacing w:lineRule="atLeast" w:line="200"/>
        <w:ind w:left="572" w:hanging="0"/>
        <w:jc w:val="both"/>
        <w:rPr>
          <w:rFonts w:ascii="Arial" w:hAnsi="Arial" w:cs="Arial"/>
          <w:sz w:val="22"/>
          <w:szCs w:val="22"/>
          <w:lang w:val="pt-PT"/>
        </w:rPr>
      </w:pPr>
      <w:r>
        <w:rPr>
          <w:rFonts w:cs="Arial" w:ascii="Arial" w:hAnsi="Arial"/>
          <w:color w:val="000000"/>
          <w:sz w:val="22"/>
          <w:szCs w:val="22"/>
          <w:lang w:val="pt-PT"/>
        </w:rPr>
        <w:t>3.2.1. Empresa ou entidade da qual participe, de qualquer forma, servidores municipais desta Câmara.</w:t>
      </w:r>
    </w:p>
    <w:p>
      <w:pPr>
        <w:pStyle w:val="Normal"/>
        <w:tabs>
          <w:tab w:val="left" w:pos="572" w:leader="none"/>
        </w:tabs>
        <w:spacing w:lineRule="atLeast" w:line="200"/>
        <w:jc w:val="center"/>
        <w:rPr>
          <w:rFonts w:ascii="Arial" w:hAnsi="Arial" w:cs="Arial"/>
          <w:color w:val="000000"/>
          <w:sz w:val="22"/>
          <w:szCs w:val="22"/>
          <w:lang w:val="pt-PT"/>
        </w:rPr>
      </w:pPr>
      <w:r>
        <w:rPr>
          <w:rFonts w:cs="Arial" w:ascii="Arial" w:hAnsi="Arial"/>
          <w:color w:val="000000"/>
          <w:sz w:val="22"/>
          <w:szCs w:val="22"/>
          <w:lang w:val="pt-PT"/>
        </w:rPr>
      </w:r>
    </w:p>
    <w:p>
      <w:pPr>
        <w:pStyle w:val="Normal"/>
        <w:tabs>
          <w:tab w:val="left" w:pos="572" w:leader="none"/>
        </w:tabs>
        <w:spacing w:lineRule="atLeast" w:line="200"/>
        <w:ind w:left="572" w:hanging="0"/>
        <w:jc w:val="both"/>
        <w:rPr>
          <w:rFonts w:ascii="Arial" w:hAnsi="Arial" w:cs="Arial"/>
          <w:sz w:val="22"/>
          <w:szCs w:val="22"/>
          <w:lang w:val="pt-PT"/>
        </w:rPr>
      </w:pPr>
      <w:r>
        <w:rPr>
          <w:rFonts w:cs="Arial" w:ascii="Arial" w:hAnsi="Arial"/>
          <w:color w:val="000000"/>
          <w:sz w:val="22"/>
          <w:szCs w:val="22"/>
          <w:lang w:val="pt-PT"/>
        </w:rPr>
        <w:t>3.2.2. Empresas que estiverem sob falência, dissolução, liquidação, incursas em sanções aplicadas pelas autoridades federais ou estaduais, ou tenham sido declaradas inidôneas, por qualquer Órgão Público Federal ou Estadual, ou pela Secretaria Nacional do Direito Econômico – SNDE;</w:t>
      </w:r>
    </w:p>
    <w:p>
      <w:pPr>
        <w:pStyle w:val="Normal"/>
        <w:tabs>
          <w:tab w:val="left" w:pos="572" w:leader="none"/>
        </w:tabs>
        <w:spacing w:lineRule="atLeast" w:line="200"/>
        <w:jc w:val="both"/>
        <w:rPr>
          <w:rFonts w:ascii="Arial" w:hAnsi="Arial" w:cs="Arial"/>
          <w:sz w:val="22"/>
          <w:szCs w:val="22"/>
          <w:lang w:val="pt-PT"/>
        </w:rPr>
      </w:pPr>
      <w:r>
        <w:rPr>
          <w:rFonts w:cs="Arial" w:ascii="Arial" w:hAnsi="Arial"/>
          <w:sz w:val="22"/>
          <w:szCs w:val="22"/>
          <w:lang w:val="pt-PT"/>
        </w:rPr>
      </w:r>
    </w:p>
    <w:p>
      <w:pPr>
        <w:pStyle w:val="Normal"/>
        <w:tabs>
          <w:tab w:val="left" w:pos="572" w:leader="none"/>
        </w:tabs>
        <w:spacing w:lineRule="atLeast" w:line="200"/>
        <w:ind w:left="572" w:hanging="0"/>
        <w:jc w:val="both"/>
        <w:rPr>
          <w:rFonts w:ascii="Arial" w:hAnsi="Arial" w:cs="Arial"/>
          <w:sz w:val="22"/>
          <w:szCs w:val="22"/>
          <w:lang w:val="pt-PT"/>
        </w:rPr>
      </w:pPr>
      <w:r>
        <w:rPr>
          <w:rFonts w:cs="Arial" w:ascii="Arial" w:hAnsi="Arial"/>
          <w:sz w:val="22"/>
          <w:szCs w:val="22"/>
          <w:lang w:val="pt-PT"/>
        </w:rPr>
      </w:r>
    </w:p>
    <w:p>
      <w:pPr>
        <w:pStyle w:val="Normal"/>
        <w:tabs>
          <w:tab w:val="left" w:pos="572" w:leader="none"/>
        </w:tabs>
        <w:spacing w:lineRule="atLeast" w:line="200"/>
        <w:ind w:left="572" w:hanging="0"/>
        <w:jc w:val="both"/>
        <w:rPr>
          <w:rFonts w:ascii="Arial" w:hAnsi="Arial" w:cs="Arial"/>
          <w:sz w:val="22"/>
          <w:szCs w:val="22"/>
        </w:rPr>
      </w:pPr>
      <w:r>
        <w:rPr>
          <w:rFonts w:cs="Arial" w:ascii="Arial" w:hAnsi="Arial"/>
          <w:sz w:val="22"/>
          <w:szCs w:val="22"/>
        </w:rPr>
      </w:r>
    </w:p>
    <w:p>
      <w:pPr>
        <w:pStyle w:val="Corpodetexto31"/>
        <w:spacing w:before="0" w:after="0"/>
        <w:jc w:val="both"/>
        <w:rPr>
          <w:rFonts w:ascii="Arial" w:hAnsi="Arial" w:cs="Arial"/>
          <w:sz w:val="22"/>
          <w:szCs w:val="22"/>
        </w:rPr>
      </w:pPr>
      <w:r>
        <w:rPr>
          <w:rFonts w:cs="Arial" w:ascii="Arial" w:hAnsi="Arial"/>
          <w:sz w:val="22"/>
          <w:szCs w:val="22"/>
        </w:rPr>
      </w:r>
    </w:p>
    <w:p>
      <w:pPr>
        <w:pStyle w:val="Corpodetexto31"/>
        <w:spacing w:before="0" w:after="0"/>
        <w:jc w:val="both"/>
        <w:rPr>
          <w:rFonts w:ascii="Arial" w:hAnsi="Arial" w:cs="Arial"/>
          <w:sz w:val="22"/>
          <w:szCs w:val="22"/>
        </w:rPr>
      </w:pPr>
      <w:r>
        <w:rPr>
          <w:rFonts w:cs="Arial" w:ascii="Arial" w:hAnsi="Arial"/>
          <w:sz w:val="22"/>
          <w:szCs w:val="22"/>
        </w:rPr>
        <w:t>3.3. No caso de microempresas, empresas de pequeno porte e equiparadas que invocarem essa condição para fins de exercício dos benefícios previstos na Lei Complementar 123/06, para participação, será exigida a apresentação dos seguintes documentos:</w:t>
      </w:r>
    </w:p>
    <w:p>
      <w:pPr>
        <w:pStyle w:val="Corpodetexto31"/>
        <w:spacing w:before="0" w:after="0"/>
        <w:jc w:val="both"/>
        <w:rPr>
          <w:rFonts w:ascii="Arial" w:hAnsi="Arial" w:cs="Arial"/>
          <w:sz w:val="22"/>
          <w:szCs w:val="22"/>
        </w:rPr>
      </w:pPr>
      <w:r>
        <w:rPr>
          <w:rFonts w:cs="Arial" w:ascii="Arial" w:hAnsi="Arial"/>
          <w:sz w:val="22"/>
          <w:szCs w:val="22"/>
        </w:rPr>
      </w:r>
    </w:p>
    <w:p>
      <w:pPr>
        <w:pStyle w:val="Corpodetexto31"/>
        <w:spacing w:before="0" w:after="0"/>
        <w:ind w:left="708" w:hanging="0"/>
        <w:jc w:val="both"/>
        <w:rPr>
          <w:rFonts w:ascii="Arial" w:hAnsi="Arial" w:cs="Arial"/>
          <w:sz w:val="22"/>
          <w:szCs w:val="22"/>
        </w:rPr>
      </w:pPr>
      <w:r>
        <w:rPr>
          <w:rFonts w:cs="Arial" w:ascii="Arial" w:hAnsi="Arial"/>
          <w:sz w:val="22"/>
          <w:szCs w:val="22"/>
        </w:rPr>
        <w:t>3.3.1. Licitantes optantes pelo Sistema Simples Nacional de Tributação regido pela Lei Complementar 123/06:</w:t>
      </w:r>
    </w:p>
    <w:p>
      <w:pPr>
        <w:pStyle w:val="Corpodetexto31"/>
        <w:spacing w:before="0" w:after="0"/>
        <w:ind w:left="708" w:hanging="0"/>
        <w:jc w:val="both"/>
        <w:rPr>
          <w:rFonts w:ascii="Arial" w:hAnsi="Arial" w:cs="Arial"/>
          <w:sz w:val="22"/>
          <w:szCs w:val="22"/>
        </w:rPr>
      </w:pPr>
      <w:r>
        <w:rPr>
          <w:rFonts w:cs="Arial" w:ascii="Arial" w:hAnsi="Arial"/>
          <w:sz w:val="22"/>
          <w:szCs w:val="22"/>
        </w:rPr>
        <w:t>3.3.1.1. Comprovante de opção pelo Simples obtido pelo site do Ministério da Fazenda;</w:t>
      </w:r>
    </w:p>
    <w:p>
      <w:pPr>
        <w:pStyle w:val="Corpodetexto31"/>
        <w:spacing w:before="0" w:after="0"/>
        <w:ind w:left="708" w:hanging="0"/>
        <w:jc w:val="both"/>
        <w:rPr>
          <w:rFonts w:ascii="Arial" w:hAnsi="Arial" w:cs="Arial"/>
          <w:sz w:val="22"/>
          <w:szCs w:val="22"/>
        </w:rPr>
      </w:pPr>
      <w:r>
        <w:rPr>
          <w:rFonts w:cs="Arial" w:ascii="Arial" w:hAnsi="Arial"/>
          <w:sz w:val="22"/>
          <w:szCs w:val="22"/>
        </w:rPr>
      </w:r>
    </w:p>
    <w:p>
      <w:pPr>
        <w:pStyle w:val="Corpodetexto31"/>
        <w:spacing w:before="0" w:after="0"/>
        <w:ind w:left="708" w:hanging="0"/>
        <w:jc w:val="both"/>
        <w:rPr>
          <w:rFonts w:ascii="Arial" w:hAnsi="Arial" w:cs="Arial"/>
          <w:sz w:val="22"/>
          <w:szCs w:val="22"/>
        </w:rPr>
      </w:pPr>
      <w:r>
        <w:rPr>
          <w:rFonts w:cs="Arial" w:ascii="Arial" w:hAnsi="Arial"/>
          <w:sz w:val="22"/>
          <w:szCs w:val="22"/>
        </w:rPr>
        <w:t>3.3.1.2. Declaração firmada pelo representante legal da empresa, informando sobre a inexistência dos impedimentos previstos no §4º da Lei Complementar 123/2006.</w:t>
      </w:r>
    </w:p>
    <w:p>
      <w:pPr>
        <w:pStyle w:val="Corpodetexto31"/>
        <w:spacing w:before="0" w:after="0"/>
        <w:ind w:left="708" w:hanging="0"/>
        <w:jc w:val="both"/>
        <w:rPr>
          <w:rFonts w:ascii="Arial" w:hAnsi="Arial" w:cs="Arial"/>
          <w:sz w:val="22"/>
          <w:szCs w:val="22"/>
        </w:rPr>
      </w:pPr>
      <w:r>
        <w:rPr>
          <w:rFonts w:cs="Arial" w:ascii="Arial" w:hAnsi="Arial"/>
          <w:sz w:val="22"/>
          <w:szCs w:val="22"/>
        </w:rPr>
      </w:r>
    </w:p>
    <w:p>
      <w:pPr>
        <w:pStyle w:val="Corpodetexto31"/>
        <w:spacing w:before="0" w:after="0"/>
        <w:ind w:left="708" w:hanging="0"/>
        <w:jc w:val="both"/>
        <w:rPr>
          <w:rFonts w:ascii="Arial" w:hAnsi="Arial" w:cs="Arial"/>
          <w:sz w:val="22"/>
          <w:szCs w:val="22"/>
        </w:rPr>
      </w:pPr>
      <w:r>
        <w:rPr>
          <w:rFonts w:cs="Arial" w:ascii="Arial" w:hAnsi="Arial"/>
          <w:sz w:val="22"/>
          <w:szCs w:val="22"/>
        </w:rPr>
        <w:t>3.3.2. Licitantes NÃO optantes pelo Sistema Simples Nacional de Tributação regido pela Lei Complementar 123/06:</w:t>
      </w:r>
    </w:p>
    <w:p>
      <w:pPr>
        <w:pStyle w:val="Corpodetexto31"/>
        <w:spacing w:before="0" w:after="0"/>
        <w:ind w:left="708" w:firstLine="708"/>
        <w:jc w:val="both"/>
        <w:rPr>
          <w:rFonts w:ascii="Arial" w:hAnsi="Arial" w:cs="Arial"/>
          <w:sz w:val="22"/>
          <w:szCs w:val="22"/>
        </w:rPr>
      </w:pPr>
      <w:r>
        <w:rPr>
          <w:rFonts w:cs="Arial" w:ascii="Arial" w:hAnsi="Arial"/>
          <w:sz w:val="22"/>
          <w:szCs w:val="22"/>
        </w:rPr>
      </w:r>
    </w:p>
    <w:p>
      <w:pPr>
        <w:pStyle w:val="Corpodetexto31"/>
        <w:spacing w:before="0" w:after="0"/>
        <w:ind w:left="708" w:hanging="0"/>
        <w:jc w:val="both"/>
        <w:rPr>
          <w:rFonts w:ascii="Arial" w:hAnsi="Arial" w:cs="Arial"/>
          <w:sz w:val="22"/>
          <w:szCs w:val="22"/>
        </w:rPr>
      </w:pPr>
      <w:r>
        <w:rPr>
          <w:rFonts w:cs="Arial" w:ascii="Arial" w:hAnsi="Arial"/>
          <w:sz w:val="22"/>
          <w:szCs w:val="22"/>
        </w:rPr>
        <w:t>3.3.2.1. Balanço patrimonial e demonstração do resultado do exercício obtido – DRE – comprovando possuir receita bruta dentro dos limites estabelecidos nos incisos I e II do art. 3º da Lei Complementar 123/06;</w:t>
      </w:r>
    </w:p>
    <w:p>
      <w:pPr>
        <w:pStyle w:val="Corpodetexto31"/>
        <w:spacing w:before="0" w:after="0"/>
        <w:ind w:left="708" w:hanging="0"/>
        <w:jc w:val="both"/>
        <w:rPr>
          <w:rFonts w:ascii="Arial" w:hAnsi="Arial" w:cs="Arial"/>
          <w:sz w:val="22"/>
          <w:szCs w:val="22"/>
        </w:rPr>
      </w:pPr>
      <w:r>
        <w:rPr>
          <w:rFonts w:cs="Arial" w:ascii="Arial" w:hAnsi="Arial"/>
          <w:sz w:val="22"/>
          <w:szCs w:val="22"/>
        </w:rPr>
      </w:r>
    </w:p>
    <w:p>
      <w:pPr>
        <w:pStyle w:val="Corpodetexto31"/>
        <w:spacing w:before="0" w:after="0"/>
        <w:ind w:left="708" w:hanging="0"/>
        <w:jc w:val="both"/>
        <w:rPr>
          <w:rFonts w:ascii="Arial" w:hAnsi="Arial" w:cs="Arial"/>
          <w:sz w:val="22"/>
          <w:szCs w:val="22"/>
        </w:rPr>
      </w:pPr>
      <w:r>
        <w:rPr>
          <w:rFonts w:cs="Arial" w:ascii="Arial" w:hAnsi="Arial"/>
          <w:sz w:val="22"/>
          <w:szCs w:val="22"/>
        </w:rPr>
        <w:t>3.3.2.2. Cópia da Declaração de Informação Econômico-Fiscais da Pessoa Jurídica - DPFJ – e respectivo recibo de entrega, em conformidade com o balanço e a DRE;</w:t>
      </w:r>
    </w:p>
    <w:p>
      <w:pPr>
        <w:pStyle w:val="Corpodetexto31"/>
        <w:spacing w:before="0" w:after="0"/>
        <w:ind w:left="708" w:hanging="0"/>
        <w:jc w:val="both"/>
        <w:rPr>
          <w:rFonts w:ascii="Arial" w:hAnsi="Arial" w:cs="Arial"/>
          <w:sz w:val="22"/>
          <w:szCs w:val="22"/>
        </w:rPr>
      </w:pPr>
      <w:r>
        <w:rPr>
          <w:rFonts w:cs="Arial" w:ascii="Arial" w:hAnsi="Arial"/>
          <w:sz w:val="22"/>
          <w:szCs w:val="22"/>
        </w:rPr>
      </w:r>
    </w:p>
    <w:p>
      <w:pPr>
        <w:pStyle w:val="PargrafodaLista1"/>
        <w:widowControl/>
        <w:tabs>
          <w:tab w:val="left" w:pos="0" w:leader="none"/>
          <w:tab w:val="left" w:pos="284" w:leader="none"/>
          <w:tab w:val="left" w:pos="426" w:leader="none"/>
        </w:tabs>
        <w:spacing w:lineRule="auto" w:line="276" w:before="0" w:after="5"/>
        <w:ind w:left="0" w:hanging="0"/>
        <w:contextualSpacing/>
        <w:jc w:val="both"/>
        <w:rPr>
          <w:rFonts w:ascii="Arial" w:hAnsi="Arial" w:cs="Arial"/>
          <w:sz w:val="22"/>
          <w:szCs w:val="22"/>
        </w:rPr>
      </w:pPr>
      <w:r>
        <w:rPr>
          <w:rFonts w:cs="Arial" w:ascii="Arial" w:hAnsi="Arial"/>
          <w:sz w:val="22"/>
          <w:szCs w:val="22"/>
        </w:rPr>
        <w:tab/>
        <w:tab/>
        <w:tab/>
        <w:t>3.4. O Edital e seus Anexos poderão ser retirados junto à Comissão de Licitações - à Pça Jerônimo Monteiro nº 70, Centro– Cachoeiro de Itapemirim/ES, de 2ª a 6ª feira, das 07:00 as 13:00 horas.</w:t>
      </w:r>
      <w:r>
        <w:rPr>
          <w:rFonts w:cs="Arial" w:ascii="Arial" w:hAnsi="Arial"/>
          <w:sz w:val="22"/>
          <w:szCs w:val="22"/>
          <w:shd w:fill="FFFF00" w:val="clear"/>
        </w:rPr>
        <w:t xml:space="preserve"> </w:t>
      </w:r>
    </w:p>
    <w:p>
      <w:pPr>
        <w:pStyle w:val="PargrafodaLista1"/>
        <w:tabs>
          <w:tab w:val="left" w:pos="0" w:leader="none"/>
          <w:tab w:val="left" w:pos="142" w:leader="none"/>
          <w:tab w:val="left" w:pos="284" w:leader="none"/>
        </w:tabs>
        <w:spacing w:lineRule="auto" w:line="276"/>
        <w:ind w:left="0" w:hanging="0"/>
        <w:rPr>
          <w:rFonts w:ascii="Arial" w:hAnsi="Arial" w:cs="Arial"/>
          <w:sz w:val="22"/>
          <w:szCs w:val="22"/>
        </w:rPr>
      </w:pPr>
      <w:r>
        <w:rPr>
          <w:rFonts w:cs="Arial" w:ascii="Arial" w:hAnsi="Arial"/>
          <w:sz w:val="22"/>
          <w:szCs w:val="22"/>
        </w:rPr>
      </w:r>
    </w:p>
    <w:p>
      <w:pPr>
        <w:pStyle w:val="Normal"/>
        <w:tabs>
          <w:tab w:val="left" w:pos="0" w:leader="none"/>
        </w:tabs>
        <w:spacing w:lineRule="auto" w:line="276" w:before="0" w:after="5"/>
        <w:contextualSpacing/>
        <w:jc w:val="both"/>
        <w:rPr/>
      </w:pPr>
      <w:r>
        <w:rPr>
          <w:rFonts w:cs="Arial" w:ascii="Arial" w:hAnsi="Arial"/>
          <w:sz w:val="22"/>
          <w:szCs w:val="22"/>
        </w:rPr>
        <w:tab/>
        <w:t>3.5. A retirada do edital será efetivada no site eletrônico da Câmara Municipal de Cachoeiro de Itapemirim/ES www.http://cachoeirodeitapemirim.es.leg.br ressalvada a retirada direta através de requerimento à CPL da mídia, incluindo-se aí os respectivos projetos e desenhos arquitetônicos, mediante a apresentação, pelo interessado, do adequado dispositivo eletrônico (CD gravável ou PENDRIVE), sem qualquer ônus para o interessado, que deverá firmar o devido recibo de coleta do edital.</w:t>
      </w:r>
    </w:p>
    <w:p>
      <w:pPr>
        <w:pStyle w:val="Normal"/>
        <w:tabs>
          <w:tab w:val="left" w:pos="0" w:leader="none"/>
        </w:tabs>
        <w:spacing w:lineRule="auto" w:line="276" w:before="0" w:after="5"/>
        <w:contextualSpacing/>
        <w:jc w:val="both"/>
        <w:rPr>
          <w:rFonts w:ascii="Arial" w:hAnsi="Arial" w:cs="Arial"/>
          <w:sz w:val="22"/>
          <w:szCs w:val="22"/>
        </w:rPr>
      </w:pPr>
      <w:r>
        <w:rPr>
          <w:rFonts w:cs="Arial" w:ascii="Arial" w:hAnsi="Arial"/>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IV – DA REPRESENTAÇÃO E DO CREDENCIAMENTO</w:t>
      </w:r>
    </w:p>
    <w:p>
      <w:pPr>
        <w:pStyle w:val="Normal"/>
        <w:tabs>
          <w:tab w:val="left" w:pos="2625" w:leader="none"/>
        </w:tabs>
        <w:jc w:val="both"/>
        <w:rPr>
          <w:rFonts w:ascii="Arial" w:hAnsi="Arial" w:cs="Arial"/>
          <w:sz w:val="22"/>
          <w:szCs w:val="22"/>
        </w:rPr>
      </w:pPr>
      <w:r>
        <w:rPr>
          <w:rFonts w:cs="Arial" w:ascii="Arial" w:hAnsi="Arial"/>
          <w:b/>
          <w:color w:val="000000"/>
          <w:sz w:val="22"/>
          <w:szCs w:val="22"/>
        </w:rPr>
        <w:tab/>
      </w:r>
    </w:p>
    <w:p>
      <w:pPr>
        <w:pStyle w:val="Normal"/>
        <w:spacing w:lineRule="auto" w:line="276"/>
        <w:ind w:right="52" w:hanging="0"/>
        <w:jc w:val="both"/>
        <w:rPr>
          <w:rFonts w:ascii="Arial" w:hAnsi="Arial" w:cs="Arial"/>
          <w:sz w:val="22"/>
          <w:szCs w:val="22"/>
        </w:rPr>
      </w:pPr>
      <w:r>
        <w:rPr>
          <w:rFonts w:cs="Arial" w:ascii="Arial" w:hAnsi="Arial"/>
          <w:sz w:val="22"/>
          <w:szCs w:val="22"/>
        </w:rPr>
        <w:t>4.1.</w:t>
      </w:r>
      <w:r>
        <w:rPr>
          <w:rFonts w:cs="Arial" w:ascii="Arial" w:hAnsi="Arial"/>
          <w:b/>
          <w:sz w:val="22"/>
          <w:szCs w:val="22"/>
        </w:rPr>
        <w:t xml:space="preserve"> </w:t>
      </w:r>
      <w:r>
        <w:rPr>
          <w:rFonts w:cs="Arial" w:ascii="Arial" w:hAnsi="Arial"/>
          <w:sz w:val="22"/>
          <w:szCs w:val="22"/>
        </w:rPr>
        <w:t xml:space="preserve">Para se credenciar a licitante deverá apresentar junto à CPL um representante devidamente munido de documento que lhe outorgue poderes para participar deste procedimento licitatório, devendo, ainda, no ato de entrega dos envelopes, identificar-se exibindo a Carteira de Identidade ou outro documento equivalente e, se for o caso, a Declaração para Micro Empresas e Empresas de Pequeno Porte (ANEXO IV), </w:t>
      </w:r>
      <w:r>
        <w:rPr>
          <w:rFonts w:cs="Arial" w:ascii="Arial" w:hAnsi="Arial"/>
          <w:b/>
          <w:sz w:val="22"/>
          <w:szCs w:val="22"/>
          <w:u w:val="single"/>
        </w:rPr>
        <w:t>fora dos envelopes</w:t>
      </w:r>
      <w:r>
        <w:rPr>
          <w:rFonts w:cs="Arial" w:ascii="Arial" w:hAnsi="Arial"/>
          <w:b/>
          <w:sz w:val="22"/>
          <w:szCs w:val="22"/>
        </w:rPr>
        <w:t xml:space="preserve">; </w:t>
      </w:r>
    </w:p>
    <w:p>
      <w:pPr>
        <w:pStyle w:val="Normal"/>
        <w:spacing w:lineRule="auto" w:line="276"/>
        <w:ind w:right="52" w:hanging="0"/>
        <w:jc w:val="both"/>
        <w:rPr>
          <w:rFonts w:ascii="Arial" w:hAnsi="Arial" w:cs="Arial"/>
          <w:sz w:val="22"/>
          <w:szCs w:val="22"/>
        </w:rPr>
      </w:pPr>
      <w:r>
        <w:rPr>
          <w:rFonts w:cs="Arial" w:ascii="Arial" w:hAnsi="Arial"/>
          <w:sz w:val="22"/>
          <w:szCs w:val="22"/>
        </w:rPr>
      </w:r>
    </w:p>
    <w:p>
      <w:pPr>
        <w:pStyle w:val="Normal"/>
        <w:spacing w:lineRule="auto" w:line="276"/>
        <w:ind w:right="52" w:hanging="0"/>
        <w:jc w:val="both"/>
        <w:rPr/>
      </w:pPr>
      <w:r>
        <w:rPr>
          <w:rFonts w:cs="Arial" w:ascii="Arial" w:hAnsi="Arial"/>
          <w:sz w:val="22"/>
          <w:szCs w:val="22"/>
        </w:rPr>
        <w:t>4.2.</w:t>
      </w:r>
      <w:r>
        <w:rPr>
          <w:rFonts w:cs="Arial" w:ascii="Arial" w:hAnsi="Arial"/>
          <w:b/>
          <w:sz w:val="22"/>
          <w:szCs w:val="22"/>
        </w:rPr>
        <w:t xml:space="preserve"> O credenciamento far-se-á por meio de instrumento público de procuração ou instrumento particular </w:t>
      </w:r>
      <w:r>
        <w:rPr>
          <w:rFonts w:cs="Arial" w:ascii="Arial" w:hAnsi="Arial"/>
          <w:b/>
          <w:sz w:val="22"/>
          <w:szCs w:val="22"/>
          <w:u w:val="single"/>
        </w:rPr>
        <w:t>com firma reconhecida</w:t>
      </w:r>
      <w:r>
        <w:rPr>
          <w:rFonts w:cs="Arial" w:ascii="Arial" w:hAnsi="Arial"/>
          <w:b/>
          <w:sz w:val="22"/>
          <w:szCs w:val="22"/>
        </w:rPr>
        <w:t xml:space="preserve"> e com poderes para praticar os demais atos pertinentes ao certame, em nome da representada </w:t>
      </w:r>
      <w:r>
        <w:rPr>
          <w:rFonts w:cs="Arial" w:ascii="Arial" w:hAnsi="Arial"/>
          <w:b/>
          <w:sz w:val="22"/>
          <w:szCs w:val="22"/>
          <w:u w:val="single"/>
        </w:rPr>
        <w:t>juntamente com cópia do Estatuto ou Contrato Social da empresa que o credencia</w:t>
      </w:r>
      <w:r>
        <w:rPr>
          <w:rFonts w:cs="Arial" w:ascii="Arial" w:hAnsi="Arial"/>
          <w:b/>
          <w:sz w:val="22"/>
          <w:szCs w:val="22"/>
        </w:rPr>
        <w:t xml:space="preserve">. Em sendo o representante sócio, proprietário, dirigente ou assemelhado da empresa proponente, deverá este apresentar cópia do respectivo Estatuto ou Contrato Social, no qual estejam expressos seus poderes para exercer direitos e assumir obrigações em decorrência de tal investidura; </w:t>
      </w:r>
    </w:p>
    <w:p>
      <w:pPr>
        <w:pStyle w:val="Normal"/>
        <w:spacing w:lineRule="auto" w:line="276"/>
        <w:ind w:right="52" w:hanging="0"/>
        <w:jc w:val="both"/>
        <w:rPr>
          <w:rFonts w:ascii="Arial" w:hAnsi="Arial" w:cs="Arial"/>
          <w:sz w:val="22"/>
          <w:szCs w:val="22"/>
        </w:rPr>
      </w:pPr>
      <w:r>
        <w:rPr>
          <w:rFonts w:cs="Arial" w:ascii="Arial" w:hAnsi="Arial"/>
          <w:sz w:val="22"/>
          <w:szCs w:val="22"/>
        </w:rPr>
      </w:r>
    </w:p>
    <w:p>
      <w:pPr>
        <w:pStyle w:val="Normal"/>
        <w:spacing w:lineRule="auto" w:line="276"/>
        <w:ind w:right="52" w:hanging="0"/>
        <w:jc w:val="both"/>
        <w:rPr/>
      </w:pPr>
      <w:r>
        <w:rPr>
          <w:rFonts w:cs="Arial" w:ascii="Arial" w:hAnsi="Arial"/>
          <w:sz w:val="22"/>
          <w:szCs w:val="22"/>
        </w:rPr>
        <w:t xml:space="preserve">4.3. Deverão, ainda, apresentar Declaração dos interessados dando ciência de que cumprem plenamente os requisitos de habilitação e, que não estão incursos em nenhum dos impedimentos elencados neste edital, que deverá vir, obrigatoriamente, </w:t>
      </w:r>
      <w:r>
        <w:rPr>
          <w:rFonts w:cs="Arial" w:ascii="Arial" w:hAnsi="Arial"/>
          <w:b/>
          <w:sz w:val="22"/>
          <w:szCs w:val="22"/>
          <w:u w:val="single"/>
        </w:rPr>
        <w:t>fora dos envelopes</w:t>
      </w:r>
      <w:r>
        <w:rPr>
          <w:rFonts w:cs="Arial" w:ascii="Arial" w:hAnsi="Arial"/>
          <w:sz w:val="22"/>
          <w:szCs w:val="22"/>
        </w:rPr>
        <w:t xml:space="preserve">, conforme </w:t>
      </w:r>
      <w:r>
        <w:rPr>
          <w:rFonts w:cs="Arial" w:ascii="Arial" w:hAnsi="Arial"/>
          <w:b/>
          <w:sz w:val="22"/>
          <w:szCs w:val="22"/>
        </w:rPr>
        <w:t>ANEXO VII</w:t>
      </w:r>
      <w:r>
        <w:rPr>
          <w:rFonts w:cs="Arial" w:ascii="Arial" w:hAnsi="Arial"/>
          <w:sz w:val="22"/>
          <w:szCs w:val="22"/>
        </w:rPr>
        <w:t xml:space="preserve"> deste Edital; </w:t>
      </w:r>
    </w:p>
    <w:p>
      <w:pPr>
        <w:pStyle w:val="Normal"/>
        <w:ind w:left="425" w:hanging="425"/>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sz w:val="22"/>
          <w:szCs w:val="22"/>
        </w:rPr>
      </w:pPr>
      <w:r>
        <w:rPr>
          <w:rFonts w:cs="Arial" w:ascii="Arial" w:hAnsi="Arial"/>
          <w:color w:val="000000"/>
          <w:sz w:val="22"/>
          <w:szCs w:val="22"/>
        </w:rPr>
        <w:t>4.4.</w:t>
      </w:r>
      <w:r>
        <w:rPr>
          <w:rFonts w:cs="Arial" w:ascii="Arial" w:hAnsi="Arial"/>
          <w:b/>
          <w:color w:val="000000"/>
          <w:sz w:val="22"/>
          <w:szCs w:val="22"/>
        </w:rPr>
        <w:t xml:space="preserve"> </w:t>
      </w:r>
      <w:r>
        <w:rPr>
          <w:rFonts w:cs="Arial" w:ascii="Arial" w:hAnsi="Arial"/>
          <w:color w:val="000000"/>
          <w:sz w:val="22"/>
          <w:szCs w:val="22"/>
        </w:rPr>
        <w:t>Somente o representante credenciado poderá usar da palavra, apresentar reclamações e assinar atas, bem como, renunciar ao direito de interpor recurso.</w:t>
      </w:r>
    </w:p>
    <w:p>
      <w:pPr>
        <w:pStyle w:val="Corpodetexto31"/>
        <w:jc w:val="both"/>
        <w:rPr>
          <w:rFonts w:ascii="Arial" w:hAnsi="Arial" w:cs="Arial"/>
          <w:sz w:val="22"/>
          <w:szCs w:val="22"/>
        </w:rPr>
      </w:pPr>
      <w:r>
        <w:rPr>
          <w:rFonts w:cs="Arial" w:ascii="Arial" w:hAnsi="Arial"/>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V – DA DECLARAÇÃO DE VISITA AO LOCAL DA OBRA</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shd w:val="clear" w:color="auto" w:fill="FFFFFF"/>
        <w:spacing w:lineRule="auto" w:line="276"/>
        <w:jc w:val="both"/>
        <w:rPr>
          <w:rFonts w:ascii="Arial" w:hAnsi="Arial" w:cs="Arial"/>
          <w:b/>
          <w:b/>
          <w:sz w:val="22"/>
          <w:szCs w:val="22"/>
        </w:rPr>
      </w:pPr>
      <w:r>
        <w:rPr>
          <w:rFonts w:cs="Arial" w:ascii="Arial" w:hAnsi="Arial"/>
          <w:b/>
          <w:sz w:val="22"/>
          <w:szCs w:val="22"/>
        </w:rPr>
      </w:r>
    </w:p>
    <w:p>
      <w:pPr>
        <w:pStyle w:val="Normal"/>
        <w:jc w:val="both"/>
        <w:rPr>
          <w:rFonts w:ascii="Arial" w:hAnsi="Arial" w:cs="Arial"/>
          <w:b/>
          <w:b/>
          <w:sz w:val="22"/>
          <w:szCs w:val="22"/>
        </w:rPr>
      </w:pPr>
      <w:r>
        <w:rPr>
          <w:rFonts w:cs="Arial" w:ascii="Arial" w:hAnsi="Arial"/>
          <w:sz w:val="22"/>
          <w:szCs w:val="22"/>
        </w:rPr>
        <w:t xml:space="preserve">5.1. </w:t>
      </w:r>
      <w:r>
        <w:rPr>
          <w:rFonts w:cs="Arial" w:ascii="Arial" w:hAnsi="Arial"/>
          <w:b/>
          <w:sz w:val="22"/>
          <w:szCs w:val="22"/>
        </w:rPr>
        <w:t xml:space="preserve">A empresa deverá apresentar declaração de que tem conhecimento do local da obra e de suas peculiaridades, devidamente assinada </w:t>
      </w:r>
      <w:r>
        <w:rPr>
          <w:rFonts w:cs="Arial" w:ascii="Arial" w:hAnsi="Arial"/>
          <w:b/>
          <w:sz w:val="22"/>
          <w:szCs w:val="22"/>
          <w:u w:val="single"/>
        </w:rPr>
        <w:t>pelo representante legal da empresa e pelo responsável técnico</w:t>
      </w:r>
      <w:r>
        <w:rPr>
          <w:rFonts w:cs="Arial" w:ascii="Arial" w:hAnsi="Arial"/>
          <w:b/>
          <w:sz w:val="22"/>
          <w:szCs w:val="22"/>
        </w:rPr>
        <w:t xml:space="preserve">, sob pena de desclassificação da proposta </w:t>
      </w:r>
      <w:r>
        <w:rPr>
          <w:rFonts w:cs="Arial" w:ascii="Arial" w:hAnsi="Arial"/>
          <w:b/>
          <w:sz w:val="22"/>
          <w:szCs w:val="22"/>
          <w:u w:val="single"/>
        </w:rPr>
        <w:t>(Envelope 01),</w:t>
      </w:r>
      <w:r>
        <w:rPr>
          <w:rFonts w:cs="Arial" w:ascii="Arial" w:hAnsi="Arial"/>
          <w:sz w:val="22"/>
          <w:szCs w:val="22"/>
        </w:rPr>
        <w:t xml:space="preserve"> visando conhecimento, referente aos locais de prestação dos serviços, onde, não poderão, em hipótese alguma e em nenhum tempo, alegar desconhecimento em relação aos serviços para a elaboração de sua proposta comercial. (Modelo </w:t>
      </w:r>
      <w:r>
        <w:rPr>
          <w:rFonts w:cs="Arial" w:ascii="Arial" w:hAnsi="Arial"/>
          <w:b/>
          <w:sz w:val="22"/>
          <w:szCs w:val="22"/>
        </w:rPr>
        <w:t>ANEXO VI)</w:t>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b/>
          <w:b/>
          <w:sz w:val="22"/>
          <w:szCs w:val="22"/>
        </w:rPr>
      </w:pPr>
      <w:r>
        <w:rPr>
          <w:rFonts w:cs="Arial" w:ascii="Arial" w:hAnsi="Arial"/>
          <w:b/>
          <w:sz w:val="22"/>
          <w:szCs w:val="22"/>
        </w:rPr>
        <w:t xml:space="preserve">5.2 Informações sobre o local dos serviços, na Câmara Municipal de Cachoeiro de Itapemirim, pelo telefone 28-3526-5619, </w:t>
      </w:r>
      <w:r>
        <w:rPr>
          <w:rFonts w:cs="Arial" w:ascii="Arial" w:hAnsi="Arial"/>
          <w:b/>
          <w:sz w:val="22"/>
          <w:szCs w:val="22"/>
          <w:u w:val="single"/>
        </w:rPr>
        <w:t>das 07:00 as 13:00 horas</w:t>
      </w:r>
      <w:r>
        <w:rPr>
          <w:rFonts w:cs="Arial" w:ascii="Arial" w:hAnsi="Arial"/>
          <w:b/>
          <w:sz w:val="22"/>
          <w:szCs w:val="22"/>
        </w:rPr>
        <w:t>.</w:t>
      </w:r>
    </w:p>
    <w:p>
      <w:pPr>
        <w:pStyle w:val="Normal"/>
        <w:jc w:val="both"/>
        <w:rPr>
          <w:rFonts w:ascii="Arial" w:hAnsi="Arial" w:cs="Arial"/>
          <w:sz w:val="22"/>
          <w:szCs w:val="22"/>
        </w:rPr>
      </w:pPr>
      <w:r>
        <w:rPr>
          <w:rFonts w:cs="Arial" w:ascii="Arial" w:hAnsi="Arial"/>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VI – DA APRESENTAÇÃO DOS ENVELOPES</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sz w:val="22"/>
          <w:szCs w:val="22"/>
        </w:rPr>
      </w:pPr>
      <w:r>
        <w:rPr>
          <w:rFonts w:eastAsia="MS Mincho" w:cs="Arial" w:ascii="Arial" w:hAnsi="Arial"/>
          <w:sz w:val="22"/>
          <w:szCs w:val="22"/>
          <w:lang w:eastAsia="ja-JP"/>
        </w:rPr>
        <w:t>6.1.</w:t>
      </w:r>
      <w:r>
        <w:rPr>
          <w:rFonts w:eastAsia="MS Mincho" w:cs="Arial" w:ascii="Arial" w:hAnsi="Arial"/>
          <w:b/>
          <w:sz w:val="22"/>
          <w:szCs w:val="22"/>
          <w:lang w:eastAsia="ja-JP"/>
        </w:rPr>
        <w:t xml:space="preserve"> </w:t>
      </w:r>
      <w:r>
        <w:rPr>
          <w:rFonts w:eastAsia="MS Mincho" w:cs="Arial" w:ascii="Arial" w:hAnsi="Arial"/>
          <w:sz w:val="22"/>
          <w:szCs w:val="22"/>
          <w:lang w:eastAsia="ja-JP"/>
        </w:rPr>
        <w:t xml:space="preserve">O representante do licitante, devidamente credenciado no processo de licitação, deverá entregar em </w:t>
      </w:r>
      <w:r>
        <w:rPr>
          <w:rFonts w:eastAsia="MS Mincho" w:cs="Arial" w:ascii="Arial" w:hAnsi="Arial"/>
          <w:b/>
          <w:sz w:val="22"/>
          <w:szCs w:val="22"/>
          <w:lang w:eastAsia="ja-JP"/>
        </w:rPr>
        <w:t xml:space="preserve">envelopes </w:t>
      </w:r>
      <w:r>
        <w:rPr>
          <w:rFonts w:cs="Arial" w:ascii="Arial" w:hAnsi="Arial"/>
          <w:b/>
          <w:color w:val="000000"/>
          <w:sz w:val="22"/>
          <w:szCs w:val="22"/>
        </w:rPr>
        <w:t xml:space="preserve">distintos, indevassáveis e </w:t>
      </w:r>
      <w:r>
        <w:rPr>
          <w:rFonts w:eastAsia="MS Mincho" w:cs="Arial" w:ascii="Arial" w:hAnsi="Arial"/>
          <w:b/>
          <w:sz w:val="22"/>
          <w:szCs w:val="22"/>
          <w:lang w:eastAsia="ja-JP"/>
        </w:rPr>
        <w:t>lacrados</w:t>
      </w:r>
      <w:r>
        <w:rPr>
          <w:rFonts w:eastAsia="MS Mincho" w:cs="Arial" w:ascii="Arial" w:hAnsi="Arial"/>
          <w:sz w:val="22"/>
          <w:szCs w:val="22"/>
          <w:lang w:eastAsia="ja-JP"/>
        </w:rPr>
        <w:t>, a “Proposta Comercial” e a “Habilitação”,</w:t>
      </w:r>
      <w:r>
        <w:rPr>
          <w:rFonts w:eastAsia="MS Mincho" w:cs="Arial" w:ascii="Arial" w:hAnsi="Arial"/>
          <w:b/>
          <w:sz w:val="22"/>
          <w:szCs w:val="22"/>
          <w:lang w:eastAsia="ja-JP"/>
        </w:rPr>
        <w:t xml:space="preserve"> impreterivelmente</w:t>
      </w:r>
      <w:r>
        <w:rPr>
          <w:rFonts w:eastAsia="MS Mincho" w:cs="Arial" w:ascii="Arial" w:hAnsi="Arial"/>
          <w:sz w:val="22"/>
          <w:szCs w:val="22"/>
          <w:lang w:eastAsia="ja-JP"/>
        </w:rPr>
        <w:t>, até o dia, horário e local fixados no preâmbulo deste edital, onde serão protocolados, contendo em sua parte externa a razão social e endereço do licitante, além dos dizeres:</w:t>
      </w:r>
    </w:p>
    <w:p>
      <w:pPr>
        <w:pStyle w:val="Normal"/>
        <w:jc w:val="both"/>
        <w:rPr>
          <w:rFonts w:ascii="Arial" w:hAnsi="Arial" w:cs="Arial"/>
          <w:sz w:val="22"/>
          <w:szCs w:val="22"/>
        </w:rPr>
      </w:pPr>
      <w:r>
        <w:rPr>
          <w:rFonts w:cs="Arial" w:ascii="Arial" w:hAnsi="Arial"/>
          <w:sz w:val="22"/>
          <w:szCs w:val="22"/>
        </w:rPr>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i w:val="false"/>
          <w:i w:val="false"/>
          <w:sz w:val="22"/>
          <w:szCs w:val="22"/>
          <w:highlight w:val="yellow"/>
        </w:rPr>
      </w:pPr>
      <w:r>
        <w:rPr>
          <w:i w:val="false"/>
          <w:sz w:val="22"/>
          <w:szCs w:val="22"/>
        </w:rPr>
        <w:t xml:space="preserve">ENVELOPE Nº 01 </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i w:val="false"/>
          <w:i w:val="false"/>
          <w:sz w:val="22"/>
          <w:szCs w:val="22"/>
          <w:highlight w:val="yellow"/>
        </w:rPr>
      </w:pPr>
      <w:r>
        <w:rPr>
          <w:i w:val="false"/>
          <w:sz w:val="22"/>
          <w:szCs w:val="22"/>
        </w:rPr>
        <w:t xml:space="preserve">PROPOSTA DE PREÇOS </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i w:val="false"/>
          <w:i w:val="false"/>
          <w:sz w:val="22"/>
          <w:szCs w:val="22"/>
        </w:rPr>
      </w:pPr>
      <w:r>
        <w:rPr>
          <w:i w:val="false"/>
          <w:sz w:val="22"/>
          <w:szCs w:val="22"/>
        </w:rPr>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sz w:val="22"/>
          <w:szCs w:val="22"/>
          <w:u w:val="single"/>
        </w:rPr>
      </w:pPr>
      <w:r>
        <w:rPr>
          <w:sz w:val="22"/>
          <w:szCs w:val="22"/>
          <w:u w:val="single"/>
        </w:rPr>
        <w:t>NOME OU RAZÃO SOCIAL DO LICITANTE</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pPr>
      <w:r>
        <w:rPr>
          <w:i w:val="false"/>
          <w:sz w:val="22"/>
          <w:szCs w:val="22"/>
        </w:rPr>
        <w:t>À COMISSÃO PERMANENTE DE LICITAÇÃO DA CÂMARA MUNICIPAL DE CACHOEIRO DE ITAPEMIRIM/ES</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pPr>
      <w:r>
        <w:rPr>
          <w:i w:val="false"/>
          <w:sz w:val="22"/>
          <w:szCs w:val="22"/>
        </w:rPr>
        <w:t xml:space="preserve">TOMADA DE PREÇOS Nº </w:t>
      </w:r>
      <w:r>
        <w:rPr>
          <w:i w:val="false"/>
          <w:sz w:val="22"/>
          <w:szCs w:val="22"/>
        </w:rPr>
        <w:t>01</w:t>
      </w:r>
      <w:r>
        <w:rPr>
          <w:i w:val="false"/>
          <w:sz w:val="22"/>
          <w:szCs w:val="22"/>
        </w:rPr>
        <w:t xml:space="preserve">/2018 </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pPr>
      <w:r>
        <w:rPr>
          <w:rFonts w:eastAsia="Arial"/>
          <w:i w:val="false"/>
          <w:sz w:val="22"/>
          <w:szCs w:val="22"/>
        </w:rPr>
        <w:t xml:space="preserve">PROCESSO </w:t>
      </w:r>
      <w:r>
        <w:rPr>
          <w:rFonts w:eastAsia="Arial"/>
          <w:i w:val="false"/>
          <w:spacing w:val="3"/>
          <w:sz w:val="22"/>
          <w:szCs w:val="22"/>
        </w:rPr>
        <w:t>N</w:t>
      </w:r>
      <w:r>
        <w:rPr>
          <w:rFonts w:eastAsia="Arial"/>
          <w:i w:val="false"/>
          <w:spacing w:val="-1"/>
          <w:sz w:val="22"/>
          <w:szCs w:val="22"/>
        </w:rPr>
        <w:t>.</w:t>
      </w:r>
      <w:r>
        <w:rPr>
          <w:rFonts w:eastAsia="Arial"/>
          <w:i w:val="false"/>
          <w:sz w:val="22"/>
          <w:szCs w:val="22"/>
        </w:rPr>
        <w:t>º 73.778/2018</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i w:val="false"/>
          <w:i w:val="false"/>
          <w:sz w:val="22"/>
          <w:szCs w:val="22"/>
        </w:rPr>
      </w:pPr>
      <w:r>
        <w:rPr>
          <w:i w:val="false"/>
          <w:sz w:val="22"/>
          <w:szCs w:val="22"/>
        </w:rPr>
        <w:t xml:space="preserve">ENVELOPE Nº 02 </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i w:val="false"/>
          <w:i w:val="false"/>
          <w:sz w:val="22"/>
          <w:szCs w:val="22"/>
        </w:rPr>
      </w:pPr>
      <w:r>
        <w:rPr>
          <w:i w:val="false"/>
          <w:sz w:val="22"/>
          <w:szCs w:val="22"/>
        </w:rPr>
        <w:t>DOCUMENTOS DE HABILITAÇÃO</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i w:val="false"/>
          <w:i w:val="false"/>
          <w:sz w:val="22"/>
          <w:szCs w:val="22"/>
        </w:rPr>
      </w:pPr>
      <w:r>
        <w:rPr>
          <w:i w:val="false"/>
          <w:sz w:val="22"/>
          <w:szCs w:val="22"/>
        </w:rPr>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sz w:val="22"/>
          <w:szCs w:val="22"/>
          <w:u w:val="single"/>
        </w:rPr>
      </w:pPr>
      <w:r>
        <w:rPr>
          <w:sz w:val="22"/>
          <w:szCs w:val="22"/>
          <w:u w:val="single"/>
        </w:rPr>
        <w:t>NOME OU RAZÃO SOCIAL DO LICITANTE</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pPr>
      <w:r>
        <w:rPr>
          <w:i w:val="false"/>
          <w:sz w:val="22"/>
          <w:szCs w:val="22"/>
        </w:rPr>
        <w:t>À COMISSÃO PERMANENTE DE LICITAÇÃO DA CÂMARA MUNICIPAL DE CACHOEIRO DE ITAPEMIRIM/ES</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pPr>
      <w:r>
        <w:rPr>
          <w:i w:val="false"/>
          <w:sz w:val="22"/>
          <w:szCs w:val="22"/>
        </w:rPr>
        <w:t xml:space="preserve">TOMADA DE PREÇOS Nº </w:t>
      </w:r>
      <w:r>
        <w:rPr>
          <w:i w:val="false"/>
          <w:sz w:val="22"/>
          <w:szCs w:val="22"/>
        </w:rPr>
        <w:t>01</w:t>
      </w:r>
      <w:r>
        <w:rPr>
          <w:i w:val="false"/>
          <w:sz w:val="22"/>
          <w:szCs w:val="22"/>
        </w:rPr>
        <w:t xml:space="preserve">/2018 </w:t>
      </w:r>
    </w:p>
    <w:p>
      <w:pPr>
        <w:pStyle w:val="Ttulo2"/>
        <w:pBdr>
          <w:top w:val="thinThickSmallGap" w:sz="24" w:space="1" w:color="000001"/>
          <w:left w:val="thinThickSmallGap" w:sz="24" w:space="0" w:color="000001"/>
          <w:bottom w:val="thickThinSmallGap" w:sz="24" w:space="0" w:color="000001"/>
          <w:right w:val="thickThinSmallGap" w:sz="24" w:space="4" w:color="000001"/>
        </w:pBdr>
        <w:spacing w:lineRule="auto" w:line="360" w:before="0" w:after="0"/>
        <w:ind w:left="1202" w:right="474" w:hanging="635"/>
        <w:jc w:val="center"/>
        <w:rPr/>
      </w:pPr>
      <w:r>
        <w:rPr>
          <w:rFonts w:eastAsia="Arial"/>
          <w:i w:val="false"/>
          <w:sz w:val="22"/>
          <w:szCs w:val="22"/>
        </w:rPr>
        <w:t xml:space="preserve">PROCESSO </w:t>
      </w:r>
      <w:r>
        <w:rPr>
          <w:rFonts w:eastAsia="Arial"/>
          <w:i w:val="false"/>
          <w:spacing w:val="3"/>
          <w:sz w:val="22"/>
          <w:szCs w:val="22"/>
        </w:rPr>
        <w:t>N</w:t>
      </w:r>
      <w:r>
        <w:rPr>
          <w:rFonts w:eastAsia="Arial"/>
          <w:i w:val="false"/>
          <w:spacing w:val="-1"/>
          <w:sz w:val="22"/>
          <w:szCs w:val="22"/>
        </w:rPr>
        <w:t>.</w:t>
      </w:r>
      <w:r>
        <w:rPr>
          <w:rFonts w:eastAsia="Arial"/>
          <w:i w:val="false"/>
          <w:sz w:val="22"/>
          <w:szCs w:val="22"/>
        </w:rPr>
        <w:t>º 73.778/2018</w:t>
      </w:r>
    </w:p>
    <w:p>
      <w:pPr>
        <w:pStyle w:val="Normal"/>
        <w:spacing w:lineRule="auto" w:line="360"/>
        <w:jc w:val="center"/>
        <w:rPr>
          <w:rFonts w:ascii="Arial" w:hAnsi="Arial" w:cs="Arial"/>
          <w:sz w:val="22"/>
          <w:szCs w:val="22"/>
        </w:rPr>
      </w:pPr>
      <w:r>
        <w:rPr>
          <w:rFonts w:cs="Arial" w:ascii="Arial" w:hAnsi="Arial"/>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VII – DO RECEBIMENTO E DA ABERTURA DOS ENVELOPES</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pPr>
      <w:r>
        <w:rPr>
          <w:rFonts w:cs="Arial" w:ascii="Arial" w:hAnsi="Arial"/>
          <w:b/>
          <w:sz w:val="22"/>
          <w:szCs w:val="22"/>
        </w:rPr>
        <w:t xml:space="preserve">7.1. O Presidente da Comissão de Licitação receberá os envelopes até as 10:00 h, do dia </w:t>
      </w:r>
      <w:r>
        <w:rPr>
          <w:rFonts w:cs="Arial" w:ascii="Arial" w:hAnsi="Arial"/>
          <w:b/>
          <w:sz w:val="22"/>
          <w:szCs w:val="22"/>
        </w:rPr>
        <w:t>05</w:t>
      </w:r>
      <w:r>
        <w:rPr>
          <w:rFonts w:cs="Arial" w:ascii="Arial" w:hAnsi="Arial"/>
          <w:b/>
          <w:sz w:val="22"/>
          <w:szCs w:val="22"/>
        </w:rPr>
        <w:t xml:space="preserve"> DE </w:t>
      </w:r>
      <w:r>
        <w:rPr>
          <w:rFonts w:cs="Arial" w:ascii="Arial" w:hAnsi="Arial"/>
          <w:b/>
          <w:sz w:val="22"/>
          <w:szCs w:val="22"/>
        </w:rPr>
        <w:t>Outubro</w:t>
      </w:r>
      <w:r>
        <w:rPr>
          <w:rFonts w:cs="Arial" w:ascii="Arial" w:hAnsi="Arial"/>
          <w:b/>
          <w:sz w:val="22"/>
          <w:szCs w:val="22"/>
        </w:rPr>
        <w:t xml:space="preserve"> DE 2018, na sala de licitações da Comissão Permanente de Licitação – CPL, na Câmara Municipal de Cachoeiro de Itapemirim/ES, situada à Pça Jerônimo Monteiro, nº 70 Centro – Cachoeiro de Itapemirim/ES, os </w:t>
      </w:r>
      <w:r>
        <w:rPr>
          <w:rFonts w:cs="Arial" w:ascii="Arial" w:hAnsi="Arial"/>
          <w:b/>
          <w:sz w:val="22"/>
          <w:szCs w:val="22"/>
          <w:u w:val="single"/>
        </w:rPr>
        <w:t>envelopes lacrados</w:t>
      </w:r>
      <w:r>
        <w:rPr>
          <w:rFonts w:cs="Arial" w:ascii="Arial" w:hAnsi="Arial"/>
          <w:b/>
          <w:sz w:val="22"/>
          <w:szCs w:val="22"/>
        </w:rPr>
        <w:t>, contendo a “proposta de preços” e “habilitação”.</w:t>
      </w:r>
    </w:p>
    <w:p>
      <w:pPr>
        <w:pStyle w:val="Corpodetexto"/>
        <w:jc w:val="both"/>
        <w:rPr>
          <w:rFonts w:ascii="Arial" w:hAnsi="Arial" w:cs="Arial"/>
          <w:b/>
          <w:b/>
          <w:sz w:val="22"/>
          <w:szCs w:val="22"/>
        </w:rPr>
      </w:pPr>
      <w:r>
        <w:rPr>
          <w:rFonts w:cs="Arial" w:ascii="Arial" w:hAnsi="Arial"/>
          <w:b/>
          <w:sz w:val="22"/>
          <w:szCs w:val="22"/>
        </w:rPr>
      </w:r>
    </w:p>
    <w:p>
      <w:pPr>
        <w:pStyle w:val="Corpodetexto"/>
        <w:spacing w:before="0" w:after="0"/>
        <w:ind w:left="709" w:hanging="0"/>
        <w:jc w:val="both"/>
        <w:rPr>
          <w:rFonts w:ascii="Arial" w:hAnsi="Arial" w:cs="Arial"/>
          <w:sz w:val="22"/>
          <w:szCs w:val="22"/>
        </w:rPr>
      </w:pPr>
      <w:r>
        <w:rPr>
          <w:rFonts w:cs="Arial" w:ascii="Arial" w:hAnsi="Arial"/>
          <w:sz w:val="22"/>
          <w:szCs w:val="22"/>
        </w:rPr>
        <w:t>7.1.2. A Câmara não se responsabilizará por envelopes endereçados via postal ou por outras formas, entregues em local diverso do Setor de Licitação e que, por isso, não cheguem na data e horário previstos;</w:t>
      </w:r>
    </w:p>
    <w:p>
      <w:pPr>
        <w:pStyle w:val="Corpodetexto"/>
        <w:spacing w:before="0" w:after="0"/>
        <w:ind w:left="709" w:hanging="0"/>
        <w:jc w:val="both"/>
        <w:rPr>
          <w:rFonts w:ascii="Arial" w:hAnsi="Arial" w:cs="Arial"/>
          <w:sz w:val="22"/>
          <w:szCs w:val="22"/>
        </w:rPr>
      </w:pPr>
      <w:r>
        <w:rPr>
          <w:rFonts w:cs="Arial" w:ascii="Arial" w:hAnsi="Arial"/>
          <w:sz w:val="22"/>
          <w:szCs w:val="22"/>
        </w:rPr>
      </w:r>
    </w:p>
    <w:p>
      <w:pPr>
        <w:pStyle w:val="Corpodetexto"/>
        <w:ind w:left="704" w:hanging="0"/>
        <w:jc w:val="both"/>
        <w:rPr>
          <w:rFonts w:ascii="Arial" w:hAnsi="Arial" w:cs="Arial"/>
          <w:sz w:val="22"/>
          <w:szCs w:val="22"/>
          <w:lang w:val="pt-PT"/>
        </w:rPr>
      </w:pPr>
      <w:r>
        <w:rPr>
          <w:rFonts w:cs="Arial" w:ascii="Arial" w:hAnsi="Arial"/>
          <w:sz w:val="22"/>
          <w:szCs w:val="22"/>
          <w:lang w:val="pt-PT"/>
        </w:rPr>
        <w:t>7.1.3.Todos os documentos deverão ser apresentados em original ou por processo de cópia autenticada por tabelião de notas ou por um dos membros da Comissão Permanente de Licitação;</w:t>
      </w:r>
    </w:p>
    <w:p>
      <w:pPr>
        <w:pStyle w:val="Corpodetexto"/>
        <w:ind w:left="1424" w:hanging="0"/>
        <w:rPr>
          <w:rFonts w:ascii="Arial" w:hAnsi="Arial" w:cs="Arial"/>
          <w:sz w:val="22"/>
          <w:szCs w:val="22"/>
          <w:lang w:val="pt-PT"/>
        </w:rPr>
      </w:pPr>
      <w:r>
        <w:rPr>
          <w:rFonts w:cs="Arial" w:ascii="Arial" w:hAnsi="Arial"/>
          <w:sz w:val="22"/>
          <w:szCs w:val="22"/>
          <w:lang w:val="pt-PT"/>
        </w:rPr>
      </w:r>
    </w:p>
    <w:p>
      <w:pPr>
        <w:pStyle w:val="Corpodetexto"/>
        <w:ind w:left="704" w:hanging="0"/>
        <w:jc w:val="both"/>
        <w:rPr>
          <w:rFonts w:ascii="Arial" w:hAnsi="Arial" w:cs="Arial"/>
          <w:sz w:val="22"/>
          <w:szCs w:val="22"/>
          <w:lang w:val="pt-PT"/>
        </w:rPr>
      </w:pPr>
      <w:r>
        <w:rPr>
          <w:rFonts w:eastAsia="SimSun" w:cs="Arial" w:ascii="Arial" w:hAnsi="Arial"/>
          <w:kern w:val="2"/>
          <w:sz w:val="22"/>
          <w:szCs w:val="22"/>
          <w:lang w:bidi="hi-IN"/>
        </w:rPr>
        <w:t xml:space="preserve">7.1.4.Todos os documentos, inclusive os envelopes, deverão ser rubricados pela </w:t>
      </w:r>
      <w:r>
        <w:rPr>
          <w:rFonts w:cs="Arial" w:ascii="Arial" w:hAnsi="Arial"/>
          <w:sz w:val="22"/>
          <w:szCs w:val="22"/>
          <w:lang w:val="pt-PT"/>
        </w:rPr>
        <w:t xml:space="preserve">Comissão Permante de Licitação </w:t>
      </w:r>
      <w:r>
        <w:rPr>
          <w:rFonts w:eastAsia="SimSun" w:cs="Arial" w:ascii="Arial" w:hAnsi="Arial"/>
          <w:kern w:val="2"/>
          <w:sz w:val="22"/>
          <w:szCs w:val="22"/>
          <w:lang w:bidi="hi-IN"/>
        </w:rPr>
        <w:t>e pelos representantes credenciados;</w:t>
      </w:r>
    </w:p>
    <w:p>
      <w:pPr>
        <w:pStyle w:val="Corpodetexto"/>
        <w:ind w:left="1424" w:hanging="0"/>
        <w:jc w:val="both"/>
        <w:rPr>
          <w:rFonts w:ascii="Arial" w:hAnsi="Arial" w:cs="Arial"/>
          <w:sz w:val="22"/>
          <w:szCs w:val="22"/>
          <w:lang w:val="pt-PT"/>
        </w:rPr>
      </w:pPr>
      <w:r>
        <w:rPr>
          <w:rFonts w:cs="Arial" w:ascii="Arial" w:hAnsi="Arial"/>
          <w:sz w:val="22"/>
          <w:szCs w:val="22"/>
          <w:lang w:val="pt-PT"/>
        </w:rPr>
      </w:r>
    </w:p>
    <w:p>
      <w:pPr>
        <w:pStyle w:val="PargrafodaLista1"/>
        <w:ind w:left="704" w:hanging="0"/>
        <w:jc w:val="both"/>
        <w:rPr>
          <w:rFonts w:ascii="Arial" w:hAnsi="Arial" w:cs="Arial"/>
          <w:sz w:val="22"/>
          <w:szCs w:val="22"/>
        </w:rPr>
      </w:pPr>
      <w:r>
        <w:rPr>
          <w:rFonts w:eastAsia="MS Mincho" w:cs="Arial" w:ascii="Arial" w:hAnsi="Arial"/>
          <w:sz w:val="22"/>
          <w:szCs w:val="22"/>
          <w:lang w:eastAsia="ja-JP"/>
        </w:rPr>
        <w:t xml:space="preserve">7.1.5.Não será aceita, em qualquer hipótese, a participação de licitante retardatário, a não ser como ouvinte. </w:t>
      </w:r>
    </w:p>
    <w:p>
      <w:pPr>
        <w:pStyle w:val="Corpodetexto"/>
        <w:ind w:left="708" w:hanging="0"/>
        <w:jc w:val="both"/>
        <w:rPr>
          <w:rFonts w:ascii="Arial" w:hAnsi="Arial" w:cs="Arial"/>
          <w:sz w:val="22"/>
          <w:szCs w:val="22"/>
        </w:rPr>
      </w:pPr>
      <w:r>
        <w:rPr>
          <w:rFonts w:cs="Arial" w:ascii="Arial" w:hAnsi="Arial"/>
          <w:sz w:val="22"/>
          <w:szCs w:val="22"/>
        </w:rPr>
      </w:r>
    </w:p>
    <w:p>
      <w:pPr>
        <w:pStyle w:val="Recuodecorpodetexto22"/>
        <w:spacing w:lineRule="auto" w:line="240" w:before="0" w:after="0"/>
        <w:ind w:left="283" w:firstLine="421"/>
        <w:jc w:val="both"/>
        <w:rPr/>
      </w:pPr>
      <w:r>
        <w:rPr>
          <w:rFonts w:cs="Arial" w:ascii="Arial" w:hAnsi="Arial"/>
          <w:color w:val="000000"/>
          <w:sz w:val="22"/>
          <w:szCs w:val="22"/>
        </w:rPr>
        <w:t xml:space="preserve">7.2. A abertura dos envelopes será feita </w:t>
      </w:r>
      <w:r>
        <w:rPr>
          <w:rFonts w:cs="Arial" w:ascii="Arial" w:hAnsi="Arial"/>
          <w:sz w:val="22"/>
          <w:szCs w:val="22"/>
        </w:rPr>
        <w:t xml:space="preserve">na sala de licitações da Comissão Permanente de Licitação – CPL, na Câmara Municipal de Cachoeiro de Itapemirim/ES, situada à Pça Jerônimo Monteiro, nº 70 Centro – Cachoeiro de Itapemirim/ES – </w:t>
      </w:r>
      <w:r>
        <w:rPr>
          <w:rFonts w:eastAsia="Batang" w:cs="Arial" w:ascii="Arial" w:hAnsi="Arial"/>
          <w:sz w:val="22"/>
          <w:szCs w:val="22"/>
        </w:rPr>
        <w:t xml:space="preserve">CEP: 29330-170, no dia </w:t>
      </w:r>
      <w:r>
        <w:rPr>
          <w:rFonts w:eastAsia="Batang" w:cs="Arial" w:ascii="Arial" w:hAnsi="Arial"/>
          <w:b/>
          <w:bCs/>
          <w:sz w:val="22"/>
          <w:szCs w:val="22"/>
        </w:rPr>
        <w:t>05</w:t>
      </w:r>
      <w:r>
        <w:rPr>
          <w:rFonts w:eastAsia="MS Mincho" w:cs="Arial" w:ascii="Arial" w:hAnsi="Arial"/>
          <w:b/>
          <w:sz w:val="22"/>
          <w:szCs w:val="22"/>
          <w:lang w:eastAsia="ja-JP"/>
        </w:rPr>
        <w:t xml:space="preserve"> de </w:t>
      </w:r>
      <w:r>
        <w:rPr>
          <w:rFonts w:eastAsia="MS Mincho" w:cs="Arial" w:ascii="Arial" w:hAnsi="Arial"/>
          <w:b/>
          <w:sz w:val="22"/>
          <w:szCs w:val="22"/>
          <w:lang w:eastAsia="ja-JP"/>
        </w:rPr>
        <w:t>Outubro</w:t>
      </w:r>
      <w:r>
        <w:rPr>
          <w:rFonts w:eastAsia="MS Mincho" w:cs="Arial" w:ascii="Arial" w:hAnsi="Arial"/>
          <w:b/>
          <w:sz w:val="22"/>
          <w:szCs w:val="22"/>
          <w:lang w:eastAsia="ja-JP"/>
        </w:rPr>
        <w:t xml:space="preserve"> de 2018, às </w:t>
      </w:r>
      <w:r>
        <w:rPr>
          <w:rFonts w:eastAsia="MS Mincho" w:cs="Arial" w:ascii="Arial" w:hAnsi="Arial"/>
          <w:b/>
          <w:sz w:val="22"/>
          <w:szCs w:val="22"/>
          <w:lang w:eastAsia="ja-JP"/>
        </w:rPr>
        <w:t>10</w:t>
      </w:r>
      <w:r>
        <w:rPr>
          <w:rFonts w:eastAsia="MS Mincho" w:cs="Arial" w:ascii="Arial" w:hAnsi="Arial"/>
          <w:b/>
          <w:sz w:val="22"/>
          <w:szCs w:val="22"/>
          <w:lang w:eastAsia="ja-JP"/>
        </w:rPr>
        <w:t>:</w:t>
      </w:r>
      <w:r>
        <w:rPr>
          <w:rFonts w:eastAsia="MS Mincho" w:cs="Arial" w:ascii="Arial" w:hAnsi="Arial"/>
          <w:b/>
          <w:sz w:val="22"/>
          <w:szCs w:val="22"/>
          <w:lang w:eastAsia="ja-JP"/>
        </w:rPr>
        <w:t>00</w:t>
      </w:r>
      <w:r>
        <w:rPr>
          <w:rFonts w:eastAsia="MS Mincho" w:cs="Arial" w:ascii="Arial" w:hAnsi="Arial"/>
          <w:b/>
          <w:sz w:val="22"/>
          <w:szCs w:val="22"/>
          <w:lang w:eastAsia="ja-JP"/>
        </w:rPr>
        <w:t xml:space="preserve"> HORAS.</w:t>
      </w:r>
    </w:p>
    <w:p>
      <w:pPr>
        <w:pStyle w:val="Recuodecorpodetexto22"/>
        <w:spacing w:lineRule="auto" w:line="240" w:before="0" w:after="0"/>
        <w:ind w:left="283" w:firstLine="421"/>
        <w:jc w:val="both"/>
        <w:rPr>
          <w:rFonts w:ascii="Arial" w:hAnsi="Arial" w:eastAsia="Batang" w:cs="Arial"/>
          <w:b/>
          <w:b/>
          <w:color w:val="FF0000"/>
          <w:sz w:val="22"/>
          <w:szCs w:val="22"/>
        </w:rPr>
      </w:pPr>
      <w:r>
        <w:rPr>
          <w:rFonts w:eastAsia="Batang" w:cs="Arial" w:ascii="Arial" w:hAnsi="Arial"/>
          <w:b/>
          <w:color w:val="FF0000"/>
          <w:sz w:val="22"/>
          <w:szCs w:val="22"/>
        </w:rPr>
      </w:r>
    </w:p>
    <w:p>
      <w:pPr>
        <w:pStyle w:val="Recuodecorpodetexto22"/>
        <w:spacing w:lineRule="auto" w:line="240" w:before="0" w:after="0"/>
        <w:ind w:left="283" w:firstLine="421"/>
        <w:jc w:val="both"/>
        <w:rPr>
          <w:rFonts w:ascii="Arial" w:hAnsi="Arial" w:eastAsia="Batang" w:cs="Arial"/>
          <w:b/>
          <w:b/>
          <w:color w:val="FF0000"/>
          <w:sz w:val="22"/>
          <w:szCs w:val="22"/>
        </w:rPr>
      </w:pPr>
      <w:r>
        <w:rPr>
          <w:rFonts w:eastAsia="Batang" w:cs="Arial" w:ascii="Arial" w:hAnsi="Arial"/>
          <w:b/>
          <w:color w:val="FF0000"/>
          <w:sz w:val="22"/>
          <w:szCs w:val="22"/>
        </w:rPr>
      </w:r>
    </w:p>
    <w:p>
      <w:pPr>
        <w:pStyle w:val="Recuodecorpodetexto22"/>
        <w:spacing w:lineRule="auto" w:line="240" w:before="0" w:after="0"/>
        <w:ind w:left="283" w:firstLine="421"/>
        <w:jc w:val="both"/>
        <w:rPr>
          <w:rFonts w:ascii="Arial" w:hAnsi="Arial" w:eastAsia="Batang" w:cs="Arial"/>
          <w:b/>
          <w:b/>
          <w:color w:val="FF0000"/>
          <w:sz w:val="22"/>
          <w:szCs w:val="22"/>
        </w:rPr>
      </w:pPr>
      <w:r>
        <w:rPr>
          <w:rFonts w:eastAsia="Batang" w:cs="Arial" w:ascii="Arial" w:hAnsi="Arial"/>
          <w:b/>
          <w:color w:val="FF0000"/>
          <w:sz w:val="22"/>
          <w:szCs w:val="22"/>
        </w:rPr>
      </w:r>
    </w:p>
    <w:p>
      <w:pPr>
        <w:pStyle w:val="Recuodecorpodetexto22"/>
        <w:spacing w:lineRule="auto" w:line="240" w:before="0" w:after="0"/>
        <w:jc w:val="both"/>
        <w:rPr>
          <w:rFonts w:ascii="Arial" w:hAnsi="Arial" w:cs="Arial"/>
          <w:color w:val="000000"/>
          <w:sz w:val="22"/>
          <w:szCs w:val="22"/>
        </w:rPr>
      </w:pPr>
      <w:r>
        <w:rPr>
          <w:rFonts w:cs="Arial" w:ascii="Arial" w:hAnsi="Arial"/>
          <w:color w:val="000000"/>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VIII – DA PROPOSTA DE PREÇOS</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t xml:space="preserve">8.1. A PROPOSTA DE PREÇOS deverá ser apresentada em uma via, processada em computador, impressa em papel timbrado do proponente, contendo valores em moeda corrente e constará as seguintes informações, </w:t>
      </w:r>
      <w:r>
        <w:rPr>
          <w:rFonts w:cs="Arial" w:ascii="Arial" w:hAnsi="Arial"/>
          <w:b/>
          <w:sz w:val="22"/>
          <w:szCs w:val="22"/>
        </w:rPr>
        <w:t>obrigatoriamente</w:t>
      </w:r>
      <w:r>
        <w:rPr>
          <w:rFonts w:cs="Arial" w:ascii="Arial" w:hAnsi="Arial"/>
          <w:sz w:val="22"/>
          <w:szCs w:val="22"/>
        </w:rPr>
        <w:t>:</w:t>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ind w:left="567" w:hanging="0"/>
        <w:jc w:val="both"/>
        <w:rPr>
          <w:rFonts w:ascii="Arial" w:hAnsi="Arial" w:cs="Arial"/>
          <w:sz w:val="22"/>
          <w:szCs w:val="22"/>
        </w:rPr>
      </w:pPr>
      <w:r>
        <w:rPr>
          <w:rFonts w:cs="Arial" w:ascii="Arial" w:hAnsi="Arial"/>
          <w:sz w:val="22"/>
          <w:szCs w:val="22"/>
        </w:rPr>
        <w:t>8.1.1. Indicação do prazo de validade da proposta, que deverá ser de, no mínimo, 60 (sessenta) dias, a contar da data de sua apresentação;</w:t>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Normal"/>
        <w:ind w:left="567" w:hanging="0"/>
        <w:jc w:val="both"/>
        <w:rPr/>
      </w:pPr>
      <w:r>
        <w:rPr>
          <w:rFonts w:cs="Arial" w:ascii="Arial" w:hAnsi="Arial"/>
          <w:sz w:val="22"/>
          <w:szCs w:val="22"/>
          <w:lang w:val="pt-PT"/>
        </w:rPr>
        <w:t xml:space="preserve">8.1.2. Preços unitários, </w:t>
      </w:r>
      <w:r>
        <w:rPr>
          <w:rFonts w:cs="Arial" w:ascii="Arial" w:hAnsi="Arial"/>
          <w:sz w:val="22"/>
          <w:szCs w:val="22"/>
        </w:rPr>
        <w:t xml:space="preserve">de acordo com a planilha de custos fornecida pela Câmara Municipal, devidamente </w:t>
      </w:r>
      <w:r>
        <w:rPr>
          <w:rFonts w:cs="Arial" w:ascii="Arial" w:hAnsi="Arial"/>
          <w:b/>
          <w:sz w:val="22"/>
          <w:szCs w:val="22"/>
        </w:rPr>
        <w:t>CARIMBADA E ASSINADA, EM TODAS AS VIAS</w:t>
      </w:r>
      <w:r>
        <w:rPr>
          <w:rFonts w:cs="Arial" w:ascii="Arial" w:hAnsi="Arial"/>
          <w:sz w:val="22"/>
          <w:szCs w:val="22"/>
        </w:rPr>
        <w:t xml:space="preserve">, </w:t>
      </w:r>
      <w:r>
        <w:rPr>
          <w:rFonts w:cs="Arial" w:ascii="Arial" w:hAnsi="Arial"/>
          <w:b/>
          <w:sz w:val="22"/>
          <w:szCs w:val="22"/>
        </w:rPr>
        <w:t>PELO ENGENHEIRO RESPONSÁVEL,</w:t>
      </w:r>
      <w:r>
        <w:rPr>
          <w:rFonts w:cs="Arial" w:ascii="Arial" w:hAnsi="Arial"/>
          <w:sz w:val="22"/>
          <w:szCs w:val="22"/>
        </w:rPr>
        <w:t xml:space="preserve"> as quais deverão compreender todas as despesas contratuais de materiais, equipamentos, mão de obra com os respectivos encargos sociais e administrativos;</w:t>
      </w:r>
    </w:p>
    <w:p>
      <w:pPr>
        <w:pStyle w:val="PlainText"/>
        <w:tabs>
          <w:tab w:val="left" w:pos="567" w:leader="none"/>
        </w:tabs>
        <w:rPr>
          <w:rFonts w:ascii="Arial" w:hAnsi="Arial" w:cs="Arial"/>
          <w:sz w:val="22"/>
          <w:szCs w:val="22"/>
        </w:rPr>
      </w:pPr>
      <w:r>
        <w:rPr>
          <w:rFonts w:cs="Arial" w:ascii="Arial" w:hAnsi="Arial"/>
          <w:sz w:val="22"/>
          <w:szCs w:val="22"/>
        </w:rPr>
      </w:r>
    </w:p>
    <w:p>
      <w:pPr>
        <w:pStyle w:val="Normal"/>
        <w:ind w:left="567" w:hanging="0"/>
        <w:jc w:val="both"/>
        <w:rPr>
          <w:rFonts w:ascii="Arial" w:hAnsi="Arial" w:cs="Arial"/>
          <w:sz w:val="22"/>
          <w:szCs w:val="22"/>
        </w:rPr>
      </w:pPr>
      <w:r>
        <w:rPr>
          <w:rFonts w:cs="Arial" w:ascii="Arial" w:hAnsi="Arial"/>
          <w:sz w:val="22"/>
          <w:szCs w:val="22"/>
        </w:rPr>
        <w:t xml:space="preserve">8.1.3. Cronograma físico-financeiro da obra, </w:t>
      </w:r>
      <w:r>
        <w:rPr>
          <w:rFonts w:cs="Arial" w:ascii="Arial" w:hAnsi="Arial"/>
          <w:b/>
          <w:sz w:val="22"/>
          <w:szCs w:val="22"/>
        </w:rPr>
        <w:t>CARIMBADO E ASSINADO, EM TODAS AS VIAS, PELO ENGENHEIRO RESPONSÁVEL,</w:t>
      </w:r>
      <w:r>
        <w:rPr>
          <w:rFonts w:cs="Arial" w:ascii="Arial" w:hAnsi="Arial"/>
          <w:sz w:val="22"/>
          <w:szCs w:val="22"/>
        </w:rPr>
        <w:t xml:space="preserve"> cujo prazo de execução e valor total da obra deverão ser coincidente com a proposta apresentada;  </w:t>
      </w:r>
    </w:p>
    <w:p>
      <w:pPr>
        <w:pStyle w:val="Normal"/>
        <w:jc w:val="both"/>
        <w:rPr>
          <w:rFonts w:ascii="Arial" w:hAnsi="Arial" w:cs="Arial"/>
          <w:sz w:val="22"/>
          <w:szCs w:val="22"/>
        </w:rPr>
      </w:pPr>
      <w:r>
        <w:rPr>
          <w:rFonts w:cs="Arial" w:ascii="Arial" w:hAnsi="Arial"/>
          <w:sz w:val="22"/>
          <w:szCs w:val="22"/>
        </w:rPr>
      </w:r>
    </w:p>
    <w:p>
      <w:pPr>
        <w:pStyle w:val="TextosemFormatao1"/>
        <w:tabs>
          <w:tab w:val="left" w:pos="567" w:leader="none"/>
        </w:tabs>
        <w:ind w:left="567" w:hanging="0"/>
        <w:jc w:val="both"/>
        <w:rPr>
          <w:rFonts w:ascii="Arial" w:hAnsi="Arial" w:cs="Arial"/>
          <w:sz w:val="22"/>
          <w:szCs w:val="22"/>
        </w:rPr>
      </w:pPr>
      <w:r>
        <w:rPr>
          <w:rFonts w:cs="Arial" w:ascii="Arial" w:hAnsi="Arial"/>
          <w:sz w:val="22"/>
          <w:szCs w:val="22"/>
          <w:lang w:val="pt-PT"/>
        </w:rPr>
        <w:t xml:space="preserve">8.1.4. Preço global estimado para execução dos serviços, na sua integralidade, já </w:t>
      </w:r>
      <w:r>
        <w:rPr>
          <w:rFonts w:cs="Arial" w:ascii="Arial" w:hAnsi="Arial"/>
          <w:sz w:val="22"/>
          <w:szCs w:val="22"/>
        </w:rPr>
        <w:t>inclusos todos os custos com encargos fiscais, comerciais, sociais e trabalhistas;</w:t>
      </w:r>
    </w:p>
    <w:p>
      <w:pPr>
        <w:pStyle w:val="Western"/>
        <w:ind w:left="1410" w:hanging="0"/>
        <w:jc w:val="both"/>
        <w:rPr/>
      </w:pPr>
      <w:r>
        <w:rPr>
          <w:rFonts w:cs="Arial" w:ascii="Arial" w:hAnsi="Arial"/>
          <w:sz w:val="22"/>
          <w:szCs w:val="22"/>
        </w:rPr>
        <w:t>8.1.4.1. No preço global ofertado na proposta deverá estar incluso, além do lucro,</w:t>
      </w:r>
      <w:r>
        <w:rPr>
          <w:rFonts w:cs="Arial" w:ascii="Arial" w:hAnsi="Arial"/>
          <w:bCs/>
          <w:sz w:val="22"/>
          <w:szCs w:val="22"/>
        </w:rPr>
        <w:t xml:space="preserve"> todas e quaisquer despesas de custos, tais como: materiais, mão de obra para execução dos serviços e movimentação dos mobiliários, EPI’s, equipamentos, transportes, cargas, seguro, encargos sociais e trabalhistas, limpeza durante a execução após a finalização dos serviços, custos e benefícios, taxas, licenças e impostos, inclusive alvarás, ligações provisórias e definitivas, e quaisquer outras que ocorram, direta ou indiretamente, relacionadas com a consecução do objeto desta licitação.</w:t>
      </w:r>
      <w:r>
        <w:rPr>
          <w:rFonts w:cs="Arial" w:ascii="Arial" w:hAnsi="Arial"/>
          <w:sz w:val="22"/>
          <w:szCs w:val="22"/>
        </w:rPr>
        <w:t xml:space="preserve"> </w:t>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ind w:left="567" w:hanging="0"/>
        <w:jc w:val="both"/>
        <w:rPr>
          <w:rFonts w:ascii="Arial" w:hAnsi="Arial" w:cs="Arial"/>
          <w:sz w:val="22"/>
          <w:szCs w:val="22"/>
        </w:rPr>
      </w:pPr>
      <w:r>
        <w:rPr>
          <w:rFonts w:cs="Arial" w:ascii="Arial" w:hAnsi="Arial"/>
          <w:sz w:val="22"/>
          <w:szCs w:val="22"/>
        </w:rPr>
        <w:t>8.1.5. Identificação do representante da licitante, constando a razão social, CNPJ, endereço, telefone de contato e assinatura ao final pelo proponente ou mandatário devidamente constituído.</w:t>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b/>
          <w:b/>
          <w:sz w:val="22"/>
          <w:szCs w:val="22"/>
        </w:rPr>
      </w:pPr>
      <w:r>
        <w:rPr>
          <w:rFonts w:cs="Arial" w:ascii="Arial" w:hAnsi="Arial"/>
          <w:b/>
          <w:sz w:val="22"/>
          <w:szCs w:val="22"/>
        </w:rPr>
        <w:t>8.2. A empresa deverá apresentar declaração de que visitou o local da obra e tem conhecimento de suas peculiaridades, devidamente assinada pelo representante legal da empresa e pelo responsável técnico, sob pena de desclassificação da proposta.</w:t>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t>8.3 A proposta deverá ser redigida de forma clara e precisa, sem rasuras ou entrelinhas, não sendo admitidas propostas que apresentarem valores simbólicos, ou irrisórios, de valor zero, excessivos ou manifestamente inexequíveis.</w:t>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t>8.4.</w:t>
      </w:r>
      <w:r>
        <w:rPr>
          <w:rFonts w:cs="Arial" w:ascii="Arial" w:hAnsi="Arial"/>
          <w:b/>
          <w:sz w:val="22"/>
          <w:szCs w:val="22"/>
        </w:rPr>
        <w:t xml:space="preserve"> </w:t>
      </w:r>
      <w:r>
        <w:rPr>
          <w:rFonts w:cs="Arial" w:ascii="Arial" w:hAnsi="Arial"/>
          <w:sz w:val="22"/>
          <w:szCs w:val="22"/>
        </w:rPr>
        <w:t xml:space="preserve">O(s) preço(s) dos serviços deve ser apresentado em moeda corrente brasileira em </w:t>
      </w:r>
      <w:r>
        <w:rPr>
          <w:rFonts w:cs="Arial" w:ascii="Arial" w:hAnsi="Arial"/>
          <w:b/>
          <w:sz w:val="22"/>
          <w:szCs w:val="22"/>
        </w:rPr>
        <w:t xml:space="preserve">duas casas decimais, </w:t>
      </w:r>
      <w:r>
        <w:rPr>
          <w:rFonts w:cs="Arial" w:ascii="Arial" w:hAnsi="Arial"/>
          <w:sz w:val="22"/>
          <w:szCs w:val="22"/>
        </w:rPr>
        <w:t xml:space="preserve">expressos em numeral e por extenso, discriminando os preços unitários e totais conforme modelo de </w:t>
      </w:r>
      <w:r>
        <w:rPr>
          <w:rFonts w:cs="Arial" w:ascii="Arial" w:hAnsi="Arial"/>
          <w:b/>
          <w:sz w:val="22"/>
          <w:szCs w:val="22"/>
        </w:rPr>
        <w:t>planilha de preços - ANEXO IX.</w:t>
      </w:r>
    </w:p>
    <w:p>
      <w:pPr>
        <w:pStyle w:val="NormalWeb"/>
        <w:rPr>
          <w:rFonts w:ascii="Arial" w:hAnsi="Arial" w:cs="Arial"/>
          <w:bCs/>
          <w:sz w:val="22"/>
          <w:szCs w:val="22"/>
        </w:rPr>
      </w:pPr>
      <w:r>
        <w:rPr>
          <w:rFonts w:cs="Arial" w:ascii="Arial" w:hAnsi="Arial"/>
          <w:sz w:val="22"/>
          <w:szCs w:val="22"/>
        </w:rPr>
        <w:t>8.5.</w:t>
      </w:r>
      <w:r>
        <w:rPr>
          <w:rFonts w:cs="Arial" w:ascii="Arial" w:hAnsi="Arial"/>
          <w:b/>
          <w:sz w:val="22"/>
          <w:szCs w:val="22"/>
        </w:rPr>
        <w:t xml:space="preserve"> </w:t>
      </w:r>
      <w:r>
        <w:rPr>
          <w:rFonts w:cs="Arial" w:ascii="Arial" w:hAnsi="Arial"/>
          <w:color w:val="000000"/>
          <w:sz w:val="22"/>
          <w:szCs w:val="22"/>
        </w:rPr>
        <w:t>O arredondamento do valor final será feito para baixo quando a última casa decimal foi igual ou abaixo de “4”, e para cima quando for igual ou superior a “5”.</w:t>
      </w:r>
    </w:p>
    <w:p>
      <w:pPr>
        <w:pStyle w:val="Western"/>
        <w:jc w:val="both"/>
        <w:rPr>
          <w:rFonts w:ascii="Arial" w:hAnsi="Arial" w:cs="Arial"/>
          <w:sz w:val="22"/>
          <w:szCs w:val="22"/>
        </w:rPr>
      </w:pPr>
      <w:r>
        <w:rPr>
          <w:rFonts w:cs="Arial" w:ascii="Arial" w:hAnsi="Arial"/>
          <w:bCs/>
          <w:sz w:val="22"/>
          <w:szCs w:val="22"/>
        </w:rPr>
        <w:t>8.6. Na hipótese de ser constatado que o PREÇO GLOBAL não corresponde ao somatório dos Preços Unitários e Totais de cada item da PLANILHA ORÇAMENTÁRIA da licitante, será efetuado novo somatório para apuração do PREÇO GLOBAL correto.</w:t>
      </w:r>
    </w:p>
    <w:p>
      <w:pPr>
        <w:pStyle w:val="Normal"/>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t>8.7.</w:t>
      </w:r>
      <w:r>
        <w:rPr>
          <w:rFonts w:cs="Arial" w:ascii="Arial" w:hAnsi="Arial"/>
          <w:b/>
          <w:sz w:val="22"/>
          <w:szCs w:val="22"/>
        </w:rPr>
        <w:t xml:space="preserve"> </w:t>
      </w:r>
      <w:r>
        <w:rPr>
          <w:rFonts w:cs="Arial" w:ascii="Arial" w:hAnsi="Arial"/>
          <w:sz w:val="22"/>
          <w:szCs w:val="22"/>
        </w:rPr>
        <w:t>A apresentação da proposta por parte da licitante significa pleno conhecimento e integral concordância com as cláusulas e condições desta licitação e total sujeição à legislação pertinente.</w:t>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Corpodetexto"/>
        <w:tabs>
          <w:tab w:val="left" w:pos="-2127" w:leader="none"/>
        </w:tabs>
        <w:spacing w:before="0" w:after="0"/>
        <w:jc w:val="both"/>
        <w:rPr>
          <w:rFonts w:ascii="Arial" w:hAnsi="Arial" w:cs="Arial"/>
          <w:color w:val="000000"/>
          <w:sz w:val="22"/>
          <w:szCs w:val="22"/>
        </w:rPr>
      </w:pPr>
      <w:r>
        <w:rPr>
          <w:rFonts w:cs="Arial" w:ascii="Arial" w:hAnsi="Arial"/>
          <w:color w:val="000000"/>
          <w:sz w:val="22"/>
          <w:szCs w:val="22"/>
        </w:rPr>
        <w:t>8.8.</w:t>
      </w:r>
      <w:r>
        <w:rPr>
          <w:rFonts w:cs="Arial" w:ascii="Arial" w:hAnsi="Arial"/>
          <w:b/>
          <w:color w:val="000000"/>
          <w:sz w:val="22"/>
          <w:szCs w:val="22"/>
        </w:rPr>
        <w:t xml:space="preserve"> </w:t>
      </w:r>
      <w:r>
        <w:rPr>
          <w:rFonts w:cs="Arial" w:ascii="Arial" w:hAnsi="Arial"/>
          <w:color w:val="000000"/>
          <w:sz w:val="22"/>
          <w:szCs w:val="22"/>
        </w:rPr>
        <w:t xml:space="preserve">As propostas que omitirem o prazo de validade previsto no subitem 8.1.1 serão consideradas como </w:t>
      </w:r>
    </w:p>
    <w:p>
      <w:pPr>
        <w:pStyle w:val="Corpodetexto"/>
        <w:tabs>
          <w:tab w:val="left" w:pos="-2127" w:leader="none"/>
        </w:tabs>
        <w:spacing w:before="0" w:after="0"/>
        <w:jc w:val="both"/>
        <w:rPr>
          <w:rFonts w:ascii="Arial" w:hAnsi="Arial" w:cs="Arial"/>
          <w:sz w:val="22"/>
          <w:szCs w:val="22"/>
        </w:rPr>
      </w:pPr>
      <w:r>
        <w:rPr>
          <w:rFonts w:cs="Arial" w:ascii="Arial" w:hAnsi="Arial"/>
          <w:color w:val="000000"/>
          <w:sz w:val="22"/>
          <w:szCs w:val="22"/>
        </w:rPr>
        <w:t>válidas pelo período de 60 (sessenta) dias corridos.</w:t>
      </w:r>
    </w:p>
    <w:p>
      <w:pPr>
        <w:pStyle w:val="TextosemFormatao1"/>
        <w:tabs>
          <w:tab w:val="left" w:pos="567" w:leader="none"/>
        </w:tabs>
        <w:jc w:val="both"/>
        <w:rPr>
          <w:rFonts w:ascii="Arial" w:hAnsi="Arial" w:cs="Arial"/>
          <w:sz w:val="22"/>
          <w:szCs w:val="22"/>
        </w:rPr>
      </w:pPr>
      <w:r>
        <w:rPr>
          <w:rFonts w:cs="Arial" w:ascii="Arial" w:hAnsi="Arial"/>
          <w:sz w:val="22"/>
          <w:szCs w:val="22"/>
        </w:rPr>
      </w:r>
    </w:p>
    <w:p>
      <w:pPr>
        <w:pStyle w:val="TextosemFormatao1"/>
        <w:tabs>
          <w:tab w:val="left" w:pos="567" w:leader="none"/>
        </w:tabs>
        <w:jc w:val="both"/>
        <w:rPr>
          <w:rFonts w:ascii="Arial" w:hAnsi="Arial" w:cs="Arial"/>
          <w:b/>
          <w:b/>
          <w:sz w:val="22"/>
          <w:szCs w:val="22"/>
        </w:rPr>
      </w:pPr>
      <w:r>
        <w:rPr>
          <w:rFonts w:cs="Arial" w:ascii="Arial" w:hAnsi="Arial"/>
          <w:sz w:val="22"/>
          <w:szCs w:val="22"/>
        </w:rPr>
        <w:t xml:space="preserve">8.9. Após abertos os envelopes, as propostas serão tidas como imutáveis e acabadas, não sendo admitidas quaisquer providências posteriores tendentes a sanar falhas ou omissões. </w:t>
      </w:r>
    </w:p>
    <w:p>
      <w:pPr>
        <w:pStyle w:val="TextosemFormatao1"/>
        <w:tabs>
          <w:tab w:val="left" w:pos="567" w:leader="none"/>
        </w:tabs>
        <w:jc w:val="both"/>
        <w:rPr>
          <w:rFonts w:ascii="Arial" w:hAnsi="Arial" w:cs="Arial"/>
          <w:b/>
          <w:b/>
          <w:sz w:val="22"/>
          <w:szCs w:val="22"/>
        </w:rPr>
      </w:pPr>
      <w:r>
        <w:rPr>
          <w:rFonts w:cs="Arial" w:ascii="Arial" w:hAnsi="Arial"/>
          <w:b/>
          <w:sz w:val="22"/>
          <w:szCs w:val="22"/>
        </w:rPr>
      </w:r>
    </w:p>
    <w:p>
      <w:pPr>
        <w:pStyle w:val="TextosemFormatao1"/>
        <w:tabs>
          <w:tab w:val="left" w:pos="567" w:leader="none"/>
        </w:tabs>
        <w:jc w:val="both"/>
        <w:rPr>
          <w:rFonts w:ascii="Arial" w:hAnsi="Arial" w:cs="Arial"/>
          <w:sz w:val="22"/>
          <w:szCs w:val="22"/>
        </w:rPr>
      </w:pPr>
      <w:r>
        <w:rPr>
          <w:rFonts w:cs="Arial" w:ascii="Arial" w:hAnsi="Arial"/>
          <w:sz w:val="22"/>
          <w:szCs w:val="22"/>
        </w:rPr>
        <w:t xml:space="preserve">8.10 Serão desclassificadas as propostas que não respeitarem rigorosamente a descrição e a unidade relacionada no </w:t>
      </w:r>
      <w:r>
        <w:rPr>
          <w:rFonts w:cs="Arial" w:ascii="Arial" w:hAnsi="Arial"/>
          <w:b/>
          <w:sz w:val="22"/>
          <w:szCs w:val="22"/>
        </w:rPr>
        <w:t>ANEXO IX</w:t>
      </w:r>
      <w:r>
        <w:rPr>
          <w:rFonts w:cs="Arial" w:ascii="Arial" w:hAnsi="Arial"/>
          <w:sz w:val="22"/>
          <w:szCs w:val="22"/>
        </w:rPr>
        <w:t xml:space="preserve"> deste Edital. </w:t>
      </w:r>
    </w:p>
    <w:p>
      <w:pPr>
        <w:pStyle w:val="Normal"/>
        <w:jc w:val="both"/>
        <w:rPr>
          <w:rFonts w:ascii="Arial" w:hAnsi="Arial" w:cs="Arial"/>
          <w:sz w:val="22"/>
          <w:szCs w:val="22"/>
        </w:rPr>
      </w:pPr>
      <w:r>
        <w:rPr>
          <w:rFonts w:cs="Arial" w:ascii="Arial" w:hAnsi="Arial"/>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IX– DA ANÁLISE E JULGAMENTO DAS PROPOSTAS DE PREÇOS</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color w:val="000000"/>
          <w:sz w:val="22"/>
          <w:szCs w:val="22"/>
        </w:rPr>
      </w:pPr>
      <w:r>
        <w:rPr>
          <w:rFonts w:cs="Arial" w:ascii="Arial" w:hAnsi="Arial"/>
          <w:color w:val="000000"/>
          <w:sz w:val="22"/>
          <w:szCs w:val="22"/>
        </w:rPr>
        <w:t>9.1.</w:t>
      </w:r>
      <w:r>
        <w:rPr>
          <w:rFonts w:cs="Arial" w:ascii="Arial" w:hAnsi="Arial"/>
          <w:b/>
          <w:color w:val="000000"/>
          <w:sz w:val="22"/>
          <w:szCs w:val="22"/>
        </w:rPr>
        <w:t xml:space="preserve"> </w:t>
      </w:r>
      <w:r>
        <w:rPr>
          <w:rFonts w:cs="Arial" w:ascii="Arial" w:hAnsi="Arial"/>
          <w:color w:val="000000"/>
          <w:sz w:val="22"/>
          <w:szCs w:val="22"/>
        </w:rPr>
        <w:t xml:space="preserve">O critério de julgamento será o de </w:t>
      </w:r>
      <w:r>
        <w:rPr>
          <w:rFonts w:cs="Arial" w:ascii="Arial" w:hAnsi="Arial"/>
          <w:b/>
          <w:color w:val="000000"/>
          <w:sz w:val="22"/>
          <w:szCs w:val="22"/>
        </w:rPr>
        <w:t>MENOR PREÇO GLOBAL</w:t>
      </w:r>
      <w:r>
        <w:rPr>
          <w:rFonts w:cs="Arial" w:ascii="Arial" w:hAnsi="Arial"/>
          <w:color w:val="000000"/>
          <w:sz w:val="22"/>
          <w:szCs w:val="22"/>
        </w:rPr>
        <w:t>, observadas as especificações, prazos e outras condições estabelecidas neste Edital e na legislação pertinente.</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9.2</w:t>
      </w:r>
      <w:r>
        <w:rPr>
          <w:rFonts w:cs="Arial" w:ascii="Arial" w:hAnsi="Arial"/>
          <w:b/>
          <w:color w:val="000000"/>
          <w:sz w:val="22"/>
          <w:szCs w:val="22"/>
        </w:rPr>
        <w:t>.</w:t>
      </w:r>
      <w:r>
        <w:rPr>
          <w:rFonts w:cs="Arial" w:ascii="Arial" w:hAnsi="Arial"/>
          <w:color w:val="000000"/>
          <w:sz w:val="22"/>
          <w:szCs w:val="22"/>
        </w:rPr>
        <w:t xml:space="preserve"> Para verificação das propostas, a CPL poderá solicitar o assessoramento de órgãos técnicos ou de profissionais especializados, para orientar sua decisão, hipótese em que a manifestação será consignada em ata.</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b/>
          <w:b/>
          <w:color w:val="000000"/>
          <w:sz w:val="22"/>
          <w:szCs w:val="22"/>
        </w:rPr>
      </w:pPr>
      <w:r>
        <w:rPr>
          <w:rFonts w:cs="Arial" w:ascii="Arial" w:hAnsi="Arial"/>
          <w:color w:val="000000"/>
          <w:sz w:val="22"/>
          <w:szCs w:val="22"/>
        </w:rPr>
        <w:t>9.3. Serão desclassificadas as propostas que:</w:t>
      </w:r>
    </w:p>
    <w:p>
      <w:pPr>
        <w:pStyle w:val="Normal"/>
        <w:jc w:val="both"/>
        <w:rPr>
          <w:rFonts w:ascii="Arial" w:hAnsi="Arial" w:cs="Arial"/>
          <w:b/>
          <w:b/>
          <w:color w:val="000000"/>
          <w:sz w:val="22"/>
          <w:szCs w:val="22"/>
        </w:rPr>
      </w:pPr>
      <w:r>
        <w:rPr>
          <w:rFonts w:cs="Arial" w:ascii="Arial" w:hAnsi="Arial"/>
          <w:b/>
          <w:color w:val="000000"/>
          <w:sz w:val="22"/>
          <w:szCs w:val="22"/>
        </w:rPr>
      </w:r>
    </w:p>
    <w:p>
      <w:pPr>
        <w:pStyle w:val="Normal"/>
        <w:ind w:firstLine="708"/>
        <w:jc w:val="both"/>
        <w:rPr>
          <w:rFonts w:ascii="Arial" w:hAnsi="Arial" w:eastAsia="MS Mincho" w:cs="Arial"/>
          <w:sz w:val="22"/>
          <w:szCs w:val="22"/>
          <w:lang w:eastAsia="ja-JP"/>
        </w:rPr>
      </w:pPr>
      <w:r>
        <w:rPr>
          <w:rFonts w:eastAsia="MS Mincho" w:cs="Arial" w:ascii="Arial" w:hAnsi="Arial"/>
          <w:sz w:val="22"/>
          <w:szCs w:val="22"/>
          <w:lang w:eastAsia="ja-JP"/>
        </w:rPr>
        <w:t>9.3.1. Não atenderem às exigências deste Edital;</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ind w:left="708" w:hanging="0"/>
        <w:jc w:val="both"/>
        <w:rPr>
          <w:rFonts w:ascii="Arial" w:hAnsi="Arial" w:eastAsia="MS Mincho" w:cs="Arial"/>
          <w:sz w:val="22"/>
          <w:szCs w:val="22"/>
          <w:lang w:eastAsia="ja-JP"/>
        </w:rPr>
      </w:pPr>
      <w:r>
        <w:rPr>
          <w:rFonts w:eastAsia="MS Mincho" w:cs="Arial" w:ascii="Arial" w:hAnsi="Arial"/>
          <w:sz w:val="22"/>
          <w:szCs w:val="22"/>
          <w:lang w:eastAsia="ja-JP"/>
        </w:rPr>
        <w:t>9.3.2. Forem apresentadas de modo diverso das orientações contidas neste Edital, bem como as propostas que apresentarem qualquer oferta de vantagem não previstas neste Edital, preço ou vantagem baseados nas ofertas das demais</w:t>
      </w:r>
      <w:r>
        <w:rPr>
          <w:rFonts w:eastAsia="MS Mincho" w:cs="Arial" w:ascii="Arial" w:hAnsi="Arial"/>
          <w:b/>
          <w:sz w:val="22"/>
          <w:szCs w:val="22"/>
          <w:lang w:eastAsia="ja-JP"/>
        </w:rPr>
        <w:t xml:space="preserve"> </w:t>
      </w:r>
      <w:r>
        <w:rPr>
          <w:rFonts w:eastAsia="MS Mincho" w:cs="Arial" w:ascii="Arial" w:hAnsi="Arial"/>
          <w:sz w:val="22"/>
          <w:szCs w:val="22"/>
          <w:lang w:eastAsia="ja-JP"/>
        </w:rPr>
        <w:t>Licitantes;</w:t>
      </w:r>
    </w:p>
    <w:p>
      <w:pPr>
        <w:pStyle w:val="PargrafodaLista1"/>
        <w:ind w:left="1080" w:hanging="0"/>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ind w:left="708" w:hanging="0"/>
        <w:jc w:val="both"/>
        <w:rPr>
          <w:rFonts w:ascii="Arial" w:hAnsi="Arial" w:eastAsia="MS Mincho" w:cs="Arial"/>
          <w:sz w:val="22"/>
          <w:szCs w:val="22"/>
          <w:lang w:eastAsia="ja-JP"/>
        </w:rPr>
      </w:pPr>
      <w:r>
        <w:rPr>
          <w:rFonts w:eastAsia="MS Mincho" w:cs="Arial" w:ascii="Arial" w:hAnsi="Arial"/>
          <w:sz w:val="22"/>
          <w:szCs w:val="22"/>
          <w:lang w:eastAsia="ja-JP"/>
        </w:rPr>
        <w:t xml:space="preserve">9.3.3. Apresentarem preço global manifestamente inexequível e/ou excessivo, conforme definido no § 1º do art. 48 da Lei Federal nº 8.666/1993, exceto quando restar demonstrada sua viabilidade por meio de documentação que comprove que os valores apresentados são compatíveis com a execução do objeto licitado; </w:t>
      </w:r>
    </w:p>
    <w:p>
      <w:pPr>
        <w:pStyle w:val="PargrafodaLista1"/>
        <w:rPr>
          <w:rFonts w:ascii="Arial" w:hAnsi="Arial" w:eastAsia="MS Mincho" w:cs="Arial"/>
          <w:sz w:val="22"/>
          <w:szCs w:val="22"/>
          <w:lang w:eastAsia="ja-JP"/>
        </w:rPr>
      </w:pPr>
      <w:r>
        <w:rPr>
          <w:rFonts w:eastAsia="MS Mincho" w:cs="Arial" w:ascii="Arial" w:hAnsi="Arial"/>
          <w:sz w:val="22"/>
          <w:szCs w:val="22"/>
          <w:lang w:eastAsia="ja-JP"/>
        </w:rPr>
      </w:r>
    </w:p>
    <w:p>
      <w:pPr>
        <w:pStyle w:val="Normal"/>
        <w:ind w:left="708" w:hanging="0"/>
        <w:jc w:val="both"/>
        <w:rPr>
          <w:rFonts w:ascii="Arial" w:hAnsi="Arial" w:eastAsia="MS Mincho" w:cs="Arial"/>
          <w:sz w:val="22"/>
          <w:szCs w:val="22"/>
          <w:lang w:eastAsia="ja-JP"/>
        </w:rPr>
      </w:pPr>
      <w:r>
        <w:rPr>
          <w:rFonts w:eastAsia="MS Mincho" w:cs="Arial" w:ascii="Arial" w:hAnsi="Arial"/>
          <w:sz w:val="22"/>
          <w:szCs w:val="22"/>
          <w:lang w:eastAsia="ja-JP"/>
        </w:rPr>
        <w:t>9.3.4. Apresentarem preço global superior ao limite estabelecido no item 1.2.1 deste Edital.</w:t>
      </w:r>
    </w:p>
    <w:p>
      <w:pPr>
        <w:pStyle w:val="Normal"/>
        <w:ind w:left="708" w:hanging="0"/>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ind w:firstLine="708"/>
        <w:jc w:val="both"/>
        <w:rPr>
          <w:rFonts w:ascii="Arial" w:hAnsi="Arial" w:cs="Arial"/>
          <w:color w:val="000000"/>
          <w:sz w:val="22"/>
          <w:szCs w:val="22"/>
        </w:rPr>
      </w:pPr>
      <w:r>
        <w:rPr>
          <w:rFonts w:eastAsia="MS Mincho" w:cs="Arial" w:ascii="Arial" w:hAnsi="Arial"/>
          <w:sz w:val="22"/>
          <w:szCs w:val="22"/>
          <w:lang w:eastAsia="ja-JP"/>
        </w:rPr>
        <w:t>9.3.4.1. Considera-se preço global o valor total apurado na proposta, ou seja, o somatório de todos os itens da planilha de preços apresentada;</w:t>
      </w:r>
    </w:p>
    <w:p>
      <w:pPr>
        <w:pStyle w:val="Normal"/>
        <w:rPr>
          <w:rFonts w:ascii="Arial" w:hAnsi="Arial" w:cs="Arial"/>
          <w:color w:val="000000"/>
          <w:sz w:val="22"/>
          <w:szCs w:val="22"/>
        </w:rPr>
      </w:pPr>
      <w:r>
        <w:rPr>
          <w:rFonts w:cs="Arial" w:ascii="Arial" w:hAnsi="Arial"/>
          <w:color w:val="000000"/>
          <w:sz w:val="22"/>
          <w:szCs w:val="22"/>
        </w:rPr>
      </w:r>
    </w:p>
    <w:p>
      <w:pPr>
        <w:pStyle w:val="Normal"/>
        <w:ind w:left="708" w:hanging="0"/>
        <w:jc w:val="both"/>
        <w:rPr>
          <w:rFonts w:ascii="Arial" w:hAnsi="Arial" w:cs="Arial"/>
          <w:color w:val="000000"/>
          <w:sz w:val="22"/>
          <w:szCs w:val="22"/>
          <w:highlight w:val="yellow"/>
        </w:rPr>
      </w:pPr>
      <w:r>
        <w:rPr>
          <w:rFonts w:cs="Arial" w:ascii="Arial" w:hAnsi="Arial"/>
          <w:color w:val="000000"/>
          <w:sz w:val="22"/>
          <w:szCs w:val="22"/>
        </w:rPr>
        <w:t>9.3.5. Apresentarem preços simbólicos, irrisórios ou de valor zero, incompatíveis com os preços de mercado acrescidos dos respectivos encargos;</w:t>
      </w:r>
    </w:p>
    <w:p>
      <w:pPr>
        <w:pStyle w:val="Normal"/>
        <w:rPr>
          <w:rFonts w:ascii="Arial" w:hAnsi="Arial" w:cs="Arial"/>
          <w:color w:val="000000"/>
          <w:sz w:val="22"/>
          <w:szCs w:val="22"/>
          <w:highlight w:val="yellow"/>
        </w:rPr>
      </w:pPr>
      <w:r>
        <w:rPr>
          <w:rFonts w:cs="Arial" w:ascii="Arial" w:hAnsi="Arial"/>
          <w:color w:val="000000"/>
          <w:sz w:val="22"/>
          <w:szCs w:val="22"/>
          <w:highlight w:val="yellow"/>
        </w:rPr>
      </w:r>
    </w:p>
    <w:p>
      <w:pPr>
        <w:pStyle w:val="PargrafodaLista1"/>
        <w:rPr>
          <w:rFonts w:ascii="Arial" w:hAnsi="Arial" w:cs="Arial"/>
        </w:rPr>
      </w:pPr>
      <w:r>
        <w:rPr>
          <w:rFonts w:cs="Arial" w:ascii="Arial" w:hAnsi="Arial"/>
        </w:rPr>
      </w:r>
    </w:p>
    <w:p>
      <w:pPr>
        <w:pStyle w:val="PargrafodaLista1"/>
        <w:numPr>
          <w:ilvl w:val="2"/>
          <w:numId w:val="2"/>
        </w:numPr>
        <w:jc w:val="both"/>
        <w:rPr>
          <w:rFonts w:ascii="Arial" w:hAnsi="Arial" w:eastAsia="MS Mincho" w:cs="Arial"/>
          <w:sz w:val="22"/>
          <w:szCs w:val="22"/>
          <w:lang w:eastAsia="ja-JP"/>
        </w:rPr>
      </w:pPr>
      <w:r>
        <w:rPr>
          <w:rFonts w:cs="Arial" w:ascii="Arial" w:hAnsi="Arial"/>
          <w:color w:val="000000"/>
          <w:sz w:val="22"/>
          <w:szCs w:val="22"/>
        </w:rPr>
        <w:t>Contenham em seu texto rasuras, emendas, borrões, entrelinhas, defeitos de linguagem ou outras irregularidades que impossibilitem o julgamento.</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ListParagraph"/>
        <w:numPr>
          <w:ilvl w:val="1"/>
          <w:numId w:val="2"/>
        </w:numPr>
        <w:jc w:val="both"/>
        <w:rPr>
          <w:rFonts w:ascii="Arial" w:hAnsi="Arial" w:eastAsia="MS Mincho" w:cs="Arial"/>
          <w:sz w:val="22"/>
          <w:szCs w:val="22"/>
          <w:lang w:eastAsia="ja-JP"/>
        </w:rPr>
      </w:pPr>
      <w:r>
        <w:rPr>
          <w:rFonts w:eastAsia="MS Mincho" w:cs="Arial" w:ascii="Arial" w:hAnsi="Arial"/>
          <w:sz w:val="22"/>
          <w:szCs w:val="22"/>
          <w:lang w:eastAsia="ja-JP"/>
        </w:rPr>
        <w:t>Consideram-se manifestamente inexequíveis as propostas cujos valores sejam inferiores a 70% (setenta por cento) do menor dos seguintes valores:</w:t>
      </w:r>
    </w:p>
    <w:p>
      <w:pPr>
        <w:pStyle w:val="Normal"/>
        <w:ind w:firstLine="708"/>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ind w:left="708" w:hanging="0"/>
        <w:jc w:val="both"/>
        <w:rPr>
          <w:rFonts w:ascii="Arial" w:hAnsi="Arial" w:eastAsia="MS Mincho" w:cs="Arial"/>
          <w:sz w:val="22"/>
          <w:szCs w:val="22"/>
          <w:lang w:eastAsia="ja-JP"/>
        </w:rPr>
      </w:pPr>
      <w:r>
        <w:rPr>
          <w:rFonts w:eastAsia="MS Mincho" w:cs="Arial" w:ascii="Arial" w:hAnsi="Arial"/>
          <w:sz w:val="22"/>
          <w:szCs w:val="22"/>
          <w:lang w:eastAsia="ja-JP"/>
        </w:rPr>
        <w:t>9.4.1. Média aritmética dos valores das propostas superiores a 50% (cinquenta por cento) do valor orçado pela Administração; ou</w:t>
      </w:r>
    </w:p>
    <w:p>
      <w:pPr>
        <w:pStyle w:val="Normal"/>
        <w:ind w:left="708" w:hanging="0"/>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ind w:firstLine="708"/>
        <w:jc w:val="both"/>
        <w:rPr>
          <w:rFonts w:ascii="Arial" w:hAnsi="Arial" w:eastAsia="MS Mincho" w:cs="Arial"/>
          <w:sz w:val="22"/>
          <w:szCs w:val="22"/>
          <w:lang w:eastAsia="ja-JP"/>
        </w:rPr>
      </w:pPr>
      <w:r>
        <w:rPr>
          <w:rFonts w:eastAsia="MS Mincho" w:cs="Arial" w:ascii="Arial" w:hAnsi="Arial"/>
          <w:sz w:val="22"/>
          <w:szCs w:val="22"/>
          <w:lang w:eastAsia="ja-JP"/>
        </w:rPr>
        <w:t>9.4.2.</w:t>
      </w:r>
      <w:r>
        <w:rPr>
          <w:rFonts w:eastAsia="MS Mincho" w:cs="Arial" w:ascii="Arial" w:hAnsi="Arial"/>
          <w:b/>
          <w:sz w:val="22"/>
          <w:szCs w:val="22"/>
          <w:lang w:eastAsia="ja-JP"/>
        </w:rPr>
        <w:t xml:space="preserve"> </w:t>
      </w:r>
      <w:r>
        <w:rPr>
          <w:rFonts w:eastAsia="MS Mincho" w:cs="Arial" w:ascii="Arial" w:hAnsi="Arial"/>
          <w:sz w:val="22"/>
          <w:szCs w:val="22"/>
          <w:lang w:eastAsia="ja-JP"/>
        </w:rPr>
        <w:t>Valor orçado pela Administração.</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tabs>
          <w:tab w:val="left" w:pos="709" w:leader="none"/>
        </w:tabs>
        <w:ind w:left="709" w:firstLine="142"/>
        <w:jc w:val="both"/>
        <w:rPr>
          <w:rFonts w:ascii="Arial" w:hAnsi="Arial" w:eastAsia="MS Mincho" w:cs="Arial"/>
          <w:b/>
          <w:b/>
          <w:sz w:val="22"/>
          <w:szCs w:val="22"/>
          <w:lang w:eastAsia="ja-JP"/>
        </w:rPr>
      </w:pPr>
      <w:r>
        <w:rPr>
          <w:rFonts w:eastAsia="MS Mincho" w:cs="Arial" w:ascii="Arial" w:hAnsi="Arial"/>
          <w:sz w:val="22"/>
          <w:szCs w:val="22"/>
          <w:lang w:eastAsia="ja-JP"/>
        </w:rPr>
        <w:t>9.5. Para os licitantes classificados na forma do Item 9.4, cujo valor global da proposta seja inferior a 80% (oitenta por cento) do menor valor referidos nos itens 9.4.1 e 9.4.2.</w:t>
      </w:r>
    </w:p>
    <w:p>
      <w:pPr>
        <w:pStyle w:val="Normal"/>
        <w:jc w:val="both"/>
        <w:rPr>
          <w:rFonts w:ascii="Arial" w:hAnsi="Arial" w:eastAsia="MS Mincho" w:cs="Arial"/>
          <w:b/>
          <w:b/>
          <w:sz w:val="22"/>
          <w:szCs w:val="22"/>
          <w:lang w:eastAsia="ja-JP"/>
        </w:rPr>
      </w:pPr>
      <w:r>
        <w:rPr>
          <w:rFonts w:eastAsia="MS Mincho" w:cs="Arial" w:ascii="Arial" w:hAnsi="Arial"/>
          <w:b/>
          <w:sz w:val="22"/>
          <w:szCs w:val="22"/>
          <w:lang w:eastAsia="ja-JP"/>
        </w:rPr>
      </w:r>
    </w:p>
    <w:p>
      <w:pPr>
        <w:pStyle w:val="Normal"/>
        <w:jc w:val="both"/>
        <w:rPr>
          <w:rFonts w:ascii="Arial" w:hAnsi="Arial" w:eastAsia="MS Mincho" w:cs="Arial"/>
          <w:b/>
          <w:b/>
          <w:sz w:val="22"/>
          <w:szCs w:val="22"/>
          <w:lang w:eastAsia="ja-JP"/>
        </w:rPr>
      </w:pPr>
      <w:r>
        <w:rPr>
          <w:rFonts w:cs="Arial" w:ascii="Arial" w:hAnsi="Arial"/>
          <w:sz w:val="22"/>
          <w:szCs w:val="22"/>
        </w:rPr>
        <w:t>9.6. É facultado à Comissão, em qualquer fase do julgamento, promover diligência destinada a esclarecer ou complementar a instrução do processo, bem como solicitar Planilha(s) de Custos, que deverão ser apresentadas no máximo em 24 (vinte e quatro) horas após a solicitação.</w:t>
      </w:r>
    </w:p>
    <w:p>
      <w:pPr>
        <w:pStyle w:val="Normal"/>
        <w:jc w:val="both"/>
        <w:rPr>
          <w:rFonts w:ascii="Arial" w:hAnsi="Arial" w:eastAsia="MS Mincho" w:cs="Arial"/>
          <w:b/>
          <w:b/>
          <w:sz w:val="22"/>
          <w:szCs w:val="22"/>
          <w:lang w:eastAsia="ja-JP"/>
        </w:rPr>
      </w:pPr>
      <w:r>
        <w:rPr>
          <w:rFonts w:eastAsia="MS Mincho" w:cs="Arial" w:ascii="Arial" w:hAnsi="Arial"/>
          <w:b/>
          <w:sz w:val="22"/>
          <w:szCs w:val="22"/>
          <w:lang w:eastAsia="ja-JP"/>
        </w:rPr>
      </w:r>
    </w:p>
    <w:p>
      <w:pPr>
        <w:pStyle w:val="Normal"/>
        <w:jc w:val="both"/>
        <w:rPr>
          <w:rFonts w:ascii="Arial" w:hAnsi="Arial" w:cs="Arial"/>
          <w:b/>
          <w:b/>
          <w:color w:val="000000"/>
          <w:sz w:val="22"/>
          <w:szCs w:val="22"/>
        </w:rPr>
      </w:pPr>
      <w:r>
        <w:rPr>
          <w:rFonts w:cs="Arial" w:ascii="Arial" w:hAnsi="Arial"/>
          <w:color w:val="000000"/>
          <w:sz w:val="22"/>
          <w:szCs w:val="22"/>
        </w:rPr>
        <w:t>9.7. Em caso de empate entre duas ou mais propostas, e após obedecido o disposto no §2º do art. 3º da lei 8.666/93, o desempate far-se-á por sorteio, nos termos do art. 45, § 2º da Lei Federal nº 8.666/93.</w:t>
      </w:r>
    </w:p>
    <w:p>
      <w:pPr>
        <w:pStyle w:val="Normal"/>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9.8.</w:t>
      </w:r>
      <w:r>
        <w:rPr>
          <w:rFonts w:eastAsia="MS Mincho" w:cs="Arial" w:ascii="Arial" w:hAnsi="Arial"/>
          <w:b/>
          <w:sz w:val="22"/>
          <w:szCs w:val="22"/>
          <w:lang w:eastAsia="ja-JP"/>
        </w:rPr>
        <w:t xml:space="preserve"> </w:t>
      </w:r>
      <w:r>
        <w:rPr>
          <w:rFonts w:eastAsia="MS Mincho" w:cs="Arial" w:ascii="Arial" w:hAnsi="Arial"/>
          <w:sz w:val="22"/>
          <w:szCs w:val="22"/>
          <w:lang w:eastAsia="ja-JP"/>
        </w:rPr>
        <w:t xml:space="preserve">Analisada a conformidade das propostas com o estabelecido nesta TOMADA DE PREÇOS, será declarada como mais vantajosa para a Administração a oferta de </w:t>
      </w:r>
      <w:r>
        <w:rPr>
          <w:rFonts w:eastAsia="MS Mincho" w:cs="Arial" w:ascii="Arial" w:hAnsi="Arial"/>
          <w:b/>
          <w:sz w:val="22"/>
          <w:szCs w:val="22"/>
          <w:lang w:eastAsia="ja-JP"/>
        </w:rPr>
        <w:t>MENOR PREÇO GLOBAL</w:t>
      </w:r>
      <w:r>
        <w:rPr>
          <w:rFonts w:eastAsia="MS Mincho" w:cs="Arial" w:ascii="Arial" w:hAnsi="Arial"/>
          <w:sz w:val="22"/>
          <w:szCs w:val="22"/>
          <w:lang w:eastAsia="ja-JP"/>
        </w:rPr>
        <w:t xml:space="preserve"> procedendo-se à classificação das ofertas de modo ordenado. </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9.9.</w:t>
      </w:r>
      <w:r>
        <w:rPr>
          <w:rFonts w:eastAsia="MS Mincho" w:cs="Arial" w:ascii="Arial" w:hAnsi="Arial"/>
          <w:b/>
          <w:sz w:val="22"/>
          <w:szCs w:val="22"/>
          <w:lang w:eastAsia="ja-JP"/>
        </w:rPr>
        <w:t xml:space="preserve"> </w:t>
      </w:r>
      <w:r>
        <w:rPr>
          <w:rFonts w:eastAsia="MS Mincho" w:cs="Arial" w:ascii="Arial" w:hAnsi="Arial"/>
          <w:sz w:val="22"/>
          <w:szCs w:val="22"/>
          <w:lang w:eastAsia="ja-JP"/>
        </w:rPr>
        <w:t>Quando todos os licitantes tiverem suas propostas desclassificadas ou forem inabilitados, a Comissão Permanente de Licitação poderá fixar o prazo de 08 (oito) dias úteis para apresentação de novas propostas pelos licitantes, escoimadas das causas que tenham determinado a desclassificação ou inabilitação. As novas propostas deverão ser apresentadas em envelopes fechados, que serão abertos em sessão pública, observando-se os procedimentos de julgamento e avaliação estabelecidos nos subitens anteriores.</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9.10. À Comissão Permanente de Licitação, além do recebimento e exame das propostas, caberá o julgamento da obediência às condições aqui estabelecidas, bem como em seus anexos.</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b/>
          <w:b/>
          <w:sz w:val="22"/>
          <w:szCs w:val="22"/>
          <w:lang w:eastAsia="ja-JP"/>
        </w:rPr>
      </w:pPr>
      <w:r>
        <w:rPr>
          <w:rFonts w:cs="Arial" w:ascii="Arial" w:hAnsi="Arial"/>
          <w:color w:val="000000"/>
          <w:sz w:val="22"/>
          <w:szCs w:val="22"/>
        </w:rPr>
        <w:t>9.11. A Comissão Permanente de Licitação poderá, no julgamento das propostas desconsiderar evidentes falhas formais sanáveis e que não afetem o seu conteúdo.</w:t>
      </w:r>
    </w:p>
    <w:p>
      <w:pPr>
        <w:pStyle w:val="Normal"/>
        <w:jc w:val="both"/>
        <w:rPr>
          <w:rFonts w:ascii="Arial" w:hAnsi="Arial" w:eastAsia="MS Mincho" w:cs="Arial"/>
          <w:b/>
          <w:b/>
          <w:sz w:val="22"/>
          <w:szCs w:val="22"/>
          <w:lang w:eastAsia="ja-JP"/>
        </w:rPr>
      </w:pPr>
      <w:r>
        <w:rPr>
          <w:rFonts w:eastAsia="MS Mincho" w:cs="Arial" w:ascii="Arial" w:hAnsi="Arial"/>
          <w:b/>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9.12. Comissão Permanente de Licitação poderá solicitar parecer técnicos ou jurídicos, do ente respectivo da Câmara de Cachoeiro de Itapemirim, para orientar sua decisão.</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cs="Arial"/>
          <w:color w:val="000000"/>
          <w:sz w:val="22"/>
          <w:szCs w:val="22"/>
        </w:rPr>
      </w:pPr>
      <w:r>
        <w:rPr>
          <w:rFonts w:eastAsia="MS Mincho" w:cs="Arial" w:ascii="Arial" w:hAnsi="Arial"/>
          <w:sz w:val="22"/>
          <w:szCs w:val="22"/>
          <w:lang w:eastAsia="ja-JP"/>
        </w:rPr>
        <w:t>9.13. A Comissão Permanente de Licitação efetuará análise individual dos preços unitários cotados nas propostas dos licitantes.</w:t>
      </w:r>
    </w:p>
    <w:p>
      <w:pPr>
        <w:pStyle w:val="Normal"/>
        <w:tabs>
          <w:tab w:val="left" w:pos="6225" w:leader="none"/>
        </w:tabs>
        <w:jc w:val="both"/>
        <w:rPr>
          <w:rFonts w:ascii="Arial" w:hAnsi="Arial" w:cs="Arial"/>
          <w:color w:val="000000"/>
          <w:sz w:val="22"/>
          <w:szCs w:val="22"/>
        </w:rPr>
      </w:pPr>
      <w:r>
        <w:rPr>
          <w:rFonts w:cs="Arial" w:ascii="Arial" w:hAnsi="Arial"/>
          <w:color w:val="000000"/>
          <w:sz w:val="22"/>
          <w:szCs w:val="22"/>
        </w:rPr>
        <w:tab/>
      </w:r>
    </w:p>
    <w:p>
      <w:pPr>
        <w:pStyle w:val="Normal"/>
        <w:tabs>
          <w:tab w:val="left" w:pos="6225" w:leader="none"/>
        </w:tabs>
        <w:jc w:val="both"/>
        <w:rPr>
          <w:rFonts w:ascii="Arial" w:hAnsi="Arial" w:cs="Arial"/>
          <w:color w:val="000000"/>
          <w:sz w:val="22"/>
          <w:szCs w:val="22"/>
        </w:rPr>
      </w:pPr>
      <w:r>
        <w:rPr>
          <w:rFonts w:cs="Arial" w:ascii="Arial" w:hAnsi="Arial"/>
          <w:color w:val="000000"/>
          <w:sz w:val="22"/>
          <w:szCs w:val="22"/>
        </w:rPr>
        <w:t>9.14. Será assegurada a preferência de contratação para as microempresas e empresas de pequeno porte, utilizando-se o critério de desempate, conforme previsto na Lei Complementar nº 123, de 14.12.2006, alterada pela Lei Complementar nº 147, de 07 de agosto de 2014.</w:t>
      </w:r>
    </w:p>
    <w:p>
      <w:pPr>
        <w:pStyle w:val="Normal"/>
        <w:tabs>
          <w:tab w:val="left" w:pos="6225" w:leader="none"/>
        </w:tabs>
        <w:jc w:val="both"/>
        <w:rPr>
          <w:rFonts w:ascii="Arial" w:hAnsi="Arial" w:cs="Arial"/>
          <w:color w:val="000000"/>
          <w:sz w:val="22"/>
          <w:szCs w:val="22"/>
        </w:rPr>
      </w:pPr>
      <w:r>
        <w:rPr>
          <w:rFonts w:cs="Arial" w:ascii="Arial" w:hAnsi="Arial"/>
          <w:color w:val="000000"/>
          <w:sz w:val="22"/>
          <w:szCs w:val="22"/>
        </w:rPr>
      </w:r>
    </w:p>
    <w:p>
      <w:pPr>
        <w:pStyle w:val="Normal"/>
        <w:tabs>
          <w:tab w:val="left" w:pos="6225" w:leader="none"/>
        </w:tabs>
        <w:jc w:val="both"/>
        <w:rPr>
          <w:rFonts w:ascii="Arial" w:hAnsi="Arial" w:cs="Arial"/>
          <w:color w:val="000000"/>
          <w:sz w:val="22"/>
          <w:szCs w:val="22"/>
        </w:rPr>
      </w:pPr>
      <w:r>
        <w:rPr>
          <w:rFonts w:cs="Arial" w:ascii="Arial" w:hAnsi="Arial"/>
          <w:color w:val="000000"/>
          <w:sz w:val="22"/>
          <w:szCs w:val="22"/>
        </w:rPr>
        <w:t>9.15. Entende-se por empate aquelas situações em que as propostas apresentadas pelas microempresas e empresas de pequeno porte sejam iguais ou até 10% (dez por cento) superiores à proposta mais bem classificada.</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9.16. Ocorrendo o empate, proceder-se-á da seguinte forma:</w:t>
      </w:r>
    </w:p>
    <w:p>
      <w:pPr>
        <w:pStyle w:val="Normal"/>
        <w:jc w:val="both"/>
        <w:rPr>
          <w:rFonts w:ascii="Arial" w:hAnsi="Arial" w:cs="Arial"/>
          <w:color w:val="000000"/>
          <w:sz w:val="22"/>
          <w:szCs w:val="22"/>
        </w:rPr>
      </w:pPr>
      <w:r>
        <w:rPr>
          <w:rFonts w:cs="Arial" w:ascii="Arial" w:hAnsi="Arial"/>
          <w:color w:val="000000"/>
          <w:sz w:val="22"/>
          <w:szCs w:val="22"/>
        </w:rPr>
      </w:r>
    </w:p>
    <w:p>
      <w:pPr>
        <w:pStyle w:val="Normal"/>
        <w:ind w:left="708" w:hanging="0"/>
        <w:jc w:val="both"/>
        <w:rPr>
          <w:rFonts w:ascii="Arial" w:hAnsi="Arial" w:cs="Arial"/>
          <w:color w:val="000000"/>
          <w:sz w:val="22"/>
          <w:szCs w:val="22"/>
        </w:rPr>
      </w:pPr>
      <w:r>
        <w:rPr>
          <w:rFonts w:cs="Arial" w:ascii="Arial" w:hAnsi="Arial"/>
          <w:color w:val="000000"/>
          <w:sz w:val="22"/>
          <w:szCs w:val="22"/>
        </w:rPr>
        <w:t>9.16.1.A microempresa ou empresa de pequeno porte mais bem classificada poderá apresentar proposta de preço inferior àquela considerada vencedora do certame, situação em que será adjudicado em seu favor o objeto licitado;</w:t>
      </w:r>
    </w:p>
    <w:p>
      <w:pPr>
        <w:pStyle w:val="Normal"/>
        <w:jc w:val="both"/>
        <w:rPr>
          <w:rFonts w:ascii="Arial" w:hAnsi="Arial" w:cs="Arial"/>
          <w:color w:val="000000"/>
          <w:sz w:val="22"/>
          <w:szCs w:val="22"/>
        </w:rPr>
      </w:pPr>
      <w:r>
        <w:rPr>
          <w:rFonts w:cs="Arial" w:ascii="Arial" w:hAnsi="Arial"/>
          <w:color w:val="000000"/>
          <w:sz w:val="22"/>
          <w:szCs w:val="22"/>
        </w:rPr>
      </w:r>
    </w:p>
    <w:p>
      <w:pPr>
        <w:pStyle w:val="Normal"/>
        <w:ind w:left="708" w:hanging="0"/>
        <w:jc w:val="both"/>
        <w:rPr>
          <w:rFonts w:ascii="Arial" w:hAnsi="Arial" w:cs="Arial"/>
          <w:color w:val="000000"/>
          <w:sz w:val="22"/>
          <w:szCs w:val="22"/>
        </w:rPr>
      </w:pPr>
      <w:r>
        <w:rPr>
          <w:rFonts w:cs="Arial" w:ascii="Arial" w:hAnsi="Arial"/>
          <w:color w:val="000000"/>
          <w:sz w:val="22"/>
          <w:szCs w:val="22"/>
        </w:rPr>
        <w:t>9.16.2.Não ocorrendo à contratação da microempresa ou empresa de pequeno porte, na forma do inciso I do caput do art. 45 da lei complementar nº 123/2006, serão convocadas as remanescentes que porventura se enquadrem nas hipóteses dos §§1º e 2º do art. 44 da lei complementar supracitada, na ordem classificatória, para o exercício do mesmo direito;</w:t>
      </w:r>
    </w:p>
    <w:p>
      <w:pPr>
        <w:pStyle w:val="Normal"/>
        <w:jc w:val="both"/>
        <w:rPr>
          <w:rFonts w:ascii="Arial" w:hAnsi="Arial" w:cs="Arial"/>
          <w:color w:val="000000"/>
          <w:sz w:val="22"/>
          <w:szCs w:val="22"/>
        </w:rPr>
      </w:pPr>
      <w:r>
        <w:rPr>
          <w:rFonts w:cs="Arial" w:ascii="Arial" w:hAnsi="Arial"/>
          <w:color w:val="000000"/>
          <w:sz w:val="22"/>
          <w:szCs w:val="22"/>
        </w:rPr>
      </w:r>
    </w:p>
    <w:p>
      <w:pPr>
        <w:pStyle w:val="Normal"/>
        <w:ind w:left="708" w:hanging="0"/>
        <w:jc w:val="both"/>
        <w:rPr/>
      </w:pPr>
      <w:r>
        <w:rPr>
          <w:rFonts w:cs="Arial" w:ascii="Arial" w:hAnsi="Arial"/>
          <w:color w:val="000000"/>
          <w:sz w:val="22"/>
          <w:szCs w:val="22"/>
        </w:rPr>
        <w:t>9.16.3.No caso de propostas com mesmos valores apresentados pelas microempresas e empresas de pequeno porte que se encontrem nos intervalos estabelecidos nos §§ 1º e 2º do art. 44 da Lei Complementar 123/2006, será realizado sorteio entre elas para que se identifique aquela que primeiro poderá apresentar melhor oferta;</w:t>
      </w:r>
    </w:p>
    <w:p>
      <w:pPr>
        <w:pStyle w:val="Normal"/>
        <w:jc w:val="both"/>
        <w:rPr>
          <w:rFonts w:ascii="Arial" w:hAnsi="Arial" w:cs="Arial"/>
          <w:color w:val="000000"/>
          <w:sz w:val="22"/>
          <w:szCs w:val="22"/>
        </w:rPr>
      </w:pPr>
      <w:r>
        <w:rPr>
          <w:rFonts w:cs="Arial" w:ascii="Arial" w:hAnsi="Arial"/>
          <w:color w:val="000000"/>
          <w:sz w:val="22"/>
          <w:szCs w:val="22"/>
        </w:rPr>
      </w:r>
    </w:p>
    <w:p>
      <w:pPr>
        <w:pStyle w:val="Normal"/>
        <w:ind w:left="708" w:hanging="0"/>
        <w:jc w:val="both"/>
        <w:rPr>
          <w:rFonts w:ascii="Arial" w:hAnsi="Arial" w:cs="Arial"/>
          <w:color w:val="000000"/>
          <w:sz w:val="22"/>
          <w:szCs w:val="22"/>
        </w:rPr>
      </w:pPr>
      <w:r>
        <w:rPr>
          <w:rFonts w:cs="Arial" w:ascii="Arial" w:hAnsi="Arial"/>
          <w:color w:val="000000"/>
          <w:sz w:val="22"/>
          <w:szCs w:val="22"/>
        </w:rPr>
        <w:t>9.16.4. O disposto neste item somente se aplicará quando a melhor oferta inicial não tiver sido apresentada por microempresa ou empresa de pequeno porte.</w:t>
      </w:r>
    </w:p>
    <w:p>
      <w:pPr>
        <w:pStyle w:val="Normal"/>
        <w:jc w:val="both"/>
        <w:rPr>
          <w:rFonts w:ascii="Arial" w:hAnsi="Arial" w:cs="Arial"/>
          <w:color w:val="000000"/>
          <w:sz w:val="22"/>
          <w:szCs w:val="22"/>
        </w:rPr>
      </w:pPr>
      <w:r>
        <w:rPr>
          <w:rFonts w:cs="Arial" w:ascii="Arial" w:hAnsi="Arial"/>
          <w:color w:val="000000"/>
          <w:sz w:val="22"/>
          <w:szCs w:val="22"/>
        </w:rPr>
      </w:r>
    </w:p>
    <w:p>
      <w:pPr>
        <w:pStyle w:val="Normal"/>
        <w:ind w:left="708" w:hanging="0"/>
        <w:jc w:val="both"/>
        <w:rPr>
          <w:rFonts w:ascii="Arial" w:hAnsi="Arial" w:eastAsia="MS Mincho" w:cs="Arial"/>
          <w:sz w:val="22"/>
          <w:szCs w:val="22"/>
          <w:lang w:eastAsia="ja-JP"/>
        </w:rPr>
      </w:pPr>
      <w:r>
        <w:rPr>
          <w:rFonts w:cs="Arial" w:ascii="Arial" w:hAnsi="Arial"/>
          <w:color w:val="000000"/>
          <w:sz w:val="22"/>
          <w:szCs w:val="22"/>
        </w:rPr>
        <w:t>9.17. Não havendo ME ou EPP em situação de empate ficto, que utilize o direito de preferência, prosseguir-se-á a sessão, sendo as propostas comerciais</w:t>
      </w:r>
      <w:r>
        <w:rPr>
          <w:rFonts w:eastAsia="MS Mincho" w:cs="Arial" w:ascii="Arial" w:hAnsi="Arial"/>
          <w:sz w:val="22"/>
          <w:szCs w:val="22"/>
          <w:lang w:eastAsia="ja-JP"/>
        </w:rPr>
        <w:t xml:space="preserve"> classificadas na ordem crescente dos preços globais cotados, e colocada em primeiro lugar a de MENOR PREÇO GLOBAL.</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ind w:left="708" w:hanging="0"/>
        <w:jc w:val="both"/>
        <w:rPr>
          <w:rFonts w:ascii="Arial" w:hAnsi="Arial" w:eastAsia="MS Mincho" w:cs="Arial"/>
          <w:b/>
          <w:b/>
          <w:sz w:val="22"/>
          <w:szCs w:val="22"/>
          <w:lang w:eastAsia="ja-JP"/>
        </w:rPr>
      </w:pPr>
      <w:r>
        <w:rPr>
          <w:rFonts w:cs="Arial" w:ascii="Arial" w:hAnsi="Arial"/>
          <w:sz w:val="22"/>
          <w:szCs w:val="22"/>
        </w:rPr>
        <w:t xml:space="preserve">9.18. Sendo aceitável a proposta classificada de menor preço, ou seja, em primeiro lugar, </w:t>
      </w:r>
      <w:r>
        <w:rPr>
          <w:rFonts w:eastAsia="MS Mincho" w:cs="Arial" w:ascii="Arial" w:hAnsi="Arial"/>
          <w:sz w:val="22"/>
          <w:szCs w:val="22"/>
          <w:lang w:eastAsia="ja-JP"/>
        </w:rPr>
        <w:t>a Comissão Permanente de Licitação elaborará ata para comunicar a classificação das propostas comerciais compatíveis, procedendo-se, logo em seguida, à habilitação dos respectivos licitantes.</w:t>
      </w:r>
    </w:p>
    <w:p>
      <w:pPr>
        <w:pStyle w:val="Normal"/>
        <w:jc w:val="both"/>
        <w:rPr>
          <w:rFonts w:ascii="Arial" w:hAnsi="Arial" w:eastAsia="MS Mincho" w:cs="Arial"/>
          <w:b/>
          <w:b/>
          <w:sz w:val="22"/>
          <w:szCs w:val="22"/>
          <w:lang w:eastAsia="ja-JP"/>
        </w:rPr>
      </w:pPr>
      <w:r>
        <w:rPr>
          <w:rFonts w:eastAsia="MS Mincho" w:cs="Arial" w:ascii="Arial" w:hAnsi="Arial"/>
          <w:b/>
          <w:sz w:val="22"/>
          <w:szCs w:val="22"/>
          <w:lang w:eastAsia="ja-JP"/>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 – DA DOCUMENTAÇÃO DE HABILITAÇÃO</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b/>
          <w:bCs/>
          <w:sz w:val="22"/>
          <w:szCs w:val="22"/>
        </w:rPr>
        <w:t>10.1. CONDIÇÕES GERAIS</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sz w:val="22"/>
          <w:szCs w:val="22"/>
        </w:rPr>
      </w:pPr>
      <w:r>
        <w:rPr>
          <w:rFonts w:cs="Arial" w:ascii="Arial" w:hAnsi="Arial"/>
          <w:color w:val="000000"/>
          <w:sz w:val="22"/>
          <w:szCs w:val="22"/>
        </w:rPr>
        <w:t>10.1.1.</w:t>
      </w:r>
      <w:r>
        <w:rPr>
          <w:rFonts w:cs="Arial" w:ascii="Arial" w:hAnsi="Arial"/>
          <w:b/>
          <w:color w:val="000000"/>
          <w:sz w:val="22"/>
          <w:szCs w:val="22"/>
        </w:rPr>
        <w:t xml:space="preserve"> </w:t>
      </w:r>
      <w:r>
        <w:rPr>
          <w:rFonts w:cs="Arial" w:ascii="Arial" w:hAnsi="Arial"/>
          <w:color w:val="000000"/>
          <w:sz w:val="22"/>
          <w:szCs w:val="22"/>
        </w:rPr>
        <w:t xml:space="preserve">A habilitação far-se-á mediante a apresentação dos documentos </w:t>
      </w:r>
      <w:r>
        <w:rPr>
          <w:rFonts w:cs="Arial" w:ascii="Arial" w:hAnsi="Arial"/>
          <w:sz w:val="22"/>
          <w:szCs w:val="22"/>
        </w:rPr>
        <w:t xml:space="preserve">constante nos itens abaixo, em conformidade com os </w:t>
      </w:r>
      <w:r>
        <w:rPr>
          <w:rFonts w:cs="Arial" w:ascii="Arial" w:hAnsi="Arial"/>
          <w:color w:val="000000"/>
          <w:sz w:val="22"/>
          <w:szCs w:val="22"/>
        </w:rPr>
        <w:t xml:space="preserve">artigos 27 a 31 da Lei n.º 8.666/93, </w:t>
      </w:r>
      <w:r>
        <w:rPr>
          <w:rFonts w:cs="Arial" w:ascii="Arial" w:hAnsi="Arial"/>
          <w:sz w:val="22"/>
          <w:szCs w:val="22"/>
        </w:rPr>
        <w:t xml:space="preserve">devendo ser apresentada em 01 (uma) via, com as páginas numeradas sequencialmente, na forma original, ou em cópias autenticadas, ou através de publicações de órgão de imprensa oficial, </w:t>
      </w:r>
      <w:r>
        <w:rPr>
          <w:rFonts w:cs="Arial" w:ascii="Arial" w:hAnsi="Arial"/>
          <w:b/>
          <w:color w:val="000000"/>
          <w:sz w:val="22"/>
          <w:szCs w:val="22"/>
        </w:rPr>
        <w:t>com vigência plena até a data fixada para abertura dos envelopes “Documentação”.</w:t>
      </w:r>
    </w:p>
    <w:p>
      <w:pPr>
        <w:pStyle w:val="Normal"/>
        <w:jc w:val="both"/>
        <w:rPr>
          <w:rFonts w:ascii="Arial" w:hAnsi="Arial" w:cs="Arial"/>
          <w:sz w:val="22"/>
          <w:szCs w:val="22"/>
        </w:rPr>
      </w:pPr>
      <w:r>
        <w:rPr>
          <w:rFonts w:cs="Arial" w:ascii="Arial" w:hAnsi="Arial"/>
          <w:sz w:val="22"/>
          <w:szCs w:val="22"/>
        </w:rPr>
      </w:r>
    </w:p>
    <w:p>
      <w:pPr>
        <w:pStyle w:val="Normal"/>
        <w:jc w:val="both"/>
        <w:rPr>
          <w:sz w:val="22"/>
        </w:rPr>
      </w:pPr>
      <w:r>
        <w:rPr>
          <w:rFonts w:cs="Arial" w:ascii="Arial" w:hAnsi="Arial"/>
          <w:sz w:val="22"/>
          <w:szCs w:val="22"/>
        </w:rPr>
        <w:t>10.1.1.1. A CONTRATANTE se reserva o direito de exigir a exibição do documento original caso haja dúvida quanto à autenticidade da cópia.</w:t>
      </w:r>
    </w:p>
    <w:p>
      <w:pPr>
        <w:pStyle w:val="Normal"/>
        <w:rPr>
          <w:sz w:val="22"/>
        </w:rPr>
      </w:pPr>
      <w:r>
        <w:rPr>
          <w:sz w:val="22"/>
        </w:rPr>
      </w:r>
    </w:p>
    <w:p>
      <w:pPr>
        <w:pStyle w:val="PargrafodaLista1"/>
        <w:tabs>
          <w:tab w:val="left" w:pos="284" w:leader="none"/>
          <w:tab w:val="left" w:pos="567" w:leader="none"/>
        </w:tabs>
        <w:ind w:left="0" w:hanging="0"/>
        <w:jc w:val="both"/>
        <w:rPr>
          <w:rFonts w:ascii="Arial" w:hAnsi="Arial" w:cs="Arial"/>
          <w:b/>
          <w:b/>
          <w:sz w:val="22"/>
          <w:szCs w:val="22"/>
        </w:rPr>
      </w:pPr>
      <w:r>
        <w:rPr>
          <w:rFonts w:cs="Arial" w:ascii="Arial" w:hAnsi="Arial"/>
          <w:sz w:val="22"/>
          <w:szCs w:val="22"/>
        </w:rPr>
        <w:t>10.1.2. Para as certidões emitidas que não tenham explicitadas seu prazo de validade, será considerado o prazo máximo de 90 (noventa) dias contados de sua emissão, devendo estar válidas na data de abertura dos envelopes de documentos de habilitação.</w:t>
      </w:r>
    </w:p>
    <w:p>
      <w:pPr>
        <w:pStyle w:val="PargrafodaLista1"/>
        <w:ind w:left="390" w:hanging="0"/>
        <w:jc w:val="both"/>
        <w:rPr>
          <w:rFonts w:ascii="Arial" w:hAnsi="Arial" w:cs="Arial"/>
          <w:b/>
          <w:b/>
          <w:sz w:val="22"/>
          <w:szCs w:val="22"/>
        </w:rPr>
      </w:pPr>
      <w:r>
        <w:rPr>
          <w:rFonts w:cs="Arial" w:ascii="Arial" w:hAnsi="Arial"/>
          <w:b/>
          <w:sz w:val="22"/>
          <w:szCs w:val="22"/>
        </w:rPr>
      </w:r>
    </w:p>
    <w:p>
      <w:pPr>
        <w:pStyle w:val="Normal"/>
        <w:tabs>
          <w:tab w:val="left" w:pos="0" w:leader="none"/>
        </w:tabs>
        <w:jc w:val="both"/>
        <w:rPr>
          <w:rFonts w:ascii="Arial" w:hAnsi="Arial" w:cs="Arial"/>
          <w:sz w:val="22"/>
          <w:szCs w:val="22"/>
        </w:rPr>
      </w:pPr>
      <w:r>
        <w:rPr>
          <w:rFonts w:cs="Arial" w:ascii="Arial" w:hAnsi="Arial"/>
          <w:sz w:val="22"/>
          <w:szCs w:val="22"/>
        </w:rPr>
        <w:t xml:space="preserve">10.1.3. Os documentos obtidos, via internet, serão conferidos pela Comissão de Permanente de Licitação, ficando a aceitação destes documentos sujeitos a essa verificação.  </w:t>
      </w:r>
    </w:p>
    <w:p>
      <w:pPr>
        <w:pStyle w:val="PargrafodaLista1"/>
        <w:ind w:left="720" w:hanging="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10.1.4. A ausência ou a apresentação de documentos em desacordo com o previsto neste Título ou a verificação de irregularidade nas consultas na internet previstas no item anterior, inabilitarão o licitante.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eastAsia="MS Mincho" w:cs="Arial"/>
          <w:sz w:val="22"/>
          <w:szCs w:val="22"/>
          <w:lang w:eastAsia="ja-JP"/>
        </w:rPr>
      </w:pPr>
      <w:r>
        <w:rPr>
          <w:rFonts w:cs="Arial" w:ascii="Arial" w:hAnsi="Arial"/>
          <w:sz w:val="22"/>
          <w:szCs w:val="22"/>
        </w:rPr>
        <w:t>10.1.5. O(a) Presidente(a) da Comissão de Licitação, no interesse da Administração, poderá adotar medidas saneadoras, durante o certame, e relevar omissões e erros formais, observadas na documentação, desde que não contrariem a legislação vigente, sendo possível a promoção de diligências junto aos licitantes, destinada a esclarecer ou a complementar a instrução do processo, conforme disposto no art. 43, § 3° da Lei Federal nº 8.666/93.</w:t>
      </w:r>
    </w:p>
    <w:p>
      <w:pPr>
        <w:pStyle w:val="PargrafodaLista1"/>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cs="Arial"/>
          <w:color w:val="000000"/>
          <w:sz w:val="22"/>
          <w:szCs w:val="22"/>
        </w:rPr>
      </w:pPr>
      <w:r>
        <w:rPr>
          <w:rFonts w:cs="Arial" w:ascii="Arial" w:hAnsi="Arial"/>
          <w:color w:val="000000"/>
          <w:sz w:val="22"/>
          <w:szCs w:val="22"/>
        </w:rPr>
        <w:t>10.1.6.</w:t>
      </w:r>
      <w:r>
        <w:rPr>
          <w:rFonts w:cs="Arial" w:ascii="Arial" w:hAnsi="Arial"/>
          <w:b/>
          <w:color w:val="000000"/>
          <w:sz w:val="22"/>
          <w:szCs w:val="22"/>
        </w:rPr>
        <w:t xml:space="preserve"> </w:t>
      </w:r>
      <w:r>
        <w:rPr>
          <w:rFonts w:cs="Arial" w:ascii="Arial" w:hAnsi="Arial"/>
          <w:color w:val="000000"/>
          <w:sz w:val="22"/>
          <w:szCs w:val="22"/>
        </w:rPr>
        <w:t>A Câmara Municipal se reserva o direito de proceder a buscas e extrair certidões para averiguar a veracidade das informações constantes nos documentos apresentados, caso julgue necessário, estando sujeita à inabilitação, a licitante que apresentar documentos em desacordo com as informações obtidas pela Comissão, além de incorrer nas sanções previstas neste Edital. Os documentos de Habilitação deverão estar autenticados por Cartório ou apresentados no Original para Autenticação por um dos Membros da Comissão de Licitação.</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spacing w:lineRule="auto" w:line="276"/>
        <w:ind w:right="52" w:hanging="0"/>
        <w:jc w:val="both"/>
        <w:rPr/>
      </w:pPr>
      <w:r>
        <w:rPr>
          <w:rFonts w:cs="Arial" w:ascii="Arial" w:hAnsi="Arial"/>
          <w:sz w:val="22"/>
          <w:szCs w:val="22"/>
        </w:rPr>
        <w:t>10.1.7. Serão inabilitadas as licitantes com registros impeditivos nos seguintes cadastros:</w:t>
      </w:r>
    </w:p>
    <w:p>
      <w:pPr>
        <w:pStyle w:val="Normal"/>
        <w:spacing w:lineRule="auto" w:line="276"/>
        <w:ind w:right="52" w:hanging="0"/>
        <w:jc w:val="both"/>
        <w:rPr>
          <w:rFonts w:ascii="Arial" w:hAnsi="Arial" w:cs="Arial"/>
          <w:sz w:val="22"/>
          <w:szCs w:val="22"/>
        </w:rPr>
      </w:pPr>
      <w:r>
        <w:rPr>
          <w:rFonts w:cs="Arial" w:ascii="Arial" w:hAnsi="Arial"/>
          <w:sz w:val="22"/>
          <w:szCs w:val="22"/>
        </w:rPr>
      </w:r>
    </w:p>
    <w:p>
      <w:pPr>
        <w:pStyle w:val="Normal"/>
        <w:spacing w:lineRule="auto" w:line="276"/>
        <w:ind w:left="708" w:right="52" w:hanging="0"/>
        <w:jc w:val="both"/>
        <w:rPr>
          <w:rFonts w:ascii="Arial" w:hAnsi="Arial" w:cs="Arial"/>
          <w:sz w:val="22"/>
          <w:szCs w:val="22"/>
        </w:rPr>
      </w:pPr>
      <w:r>
        <w:rPr>
          <w:rFonts w:cs="Arial" w:ascii="Arial" w:hAnsi="Arial"/>
          <w:sz w:val="22"/>
          <w:szCs w:val="22"/>
        </w:rPr>
        <w:t xml:space="preserve">10.1.7.1. Cadastro Nacional de Empresas Inidôneas e Suspensas /CGU, disponível no Portal da Transparência (htpp://www.portaltransparencia.gov.br); </w:t>
      </w:r>
    </w:p>
    <w:p>
      <w:pPr>
        <w:pStyle w:val="Normal"/>
        <w:spacing w:lineRule="auto" w:line="276"/>
        <w:ind w:right="52" w:hanging="0"/>
        <w:jc w:val="both"/>
        <w:rPr>
          <w:rFonts w:ascii="Arial" w:hAnsi="Arial" w:cs="Arial"/>
          <w:sz w:val="22"/>
          <w:szCs w:val="22"/>
        </w:rPr>
      </w:pPr>
      <w:r>
        <w:rPr>
          <w:rFonts w:cs="Arial" w:ascii="Arial" w:hAnsi="Arial"/>
          <w:sz w:val="22"/>
          <w:szCs w:val="22"/>
        </w:rPr>
      </w:r>
    </w:p>
    <w:p>
      <w:pPr>
        <w:pStyle w:val="Normal"/>
        <w:spacing w:lineRule="auto" w:line="276"/>
        <w:ind w:left="708" w:right="52" w:hanging="0"/>
        <w:jc w:val="both"/>
        <w:rPr>
          <w:rFonts w:ascii="Arial" w:hAnsi="Arial" w:cs="Arial"/>
          <w:sz w:val="22"/>
          <w:szCs w:val="22"/>
        </w:rPr>
      </w:pPr>
      <w:r>
        <w:rPr>
          <w:rFonts w:cs="Arial" w:ascii="Arial" w:hAnsi="Arial"/>
          <w:sz w:val="22"/>
          <w:szCs w:val="22"/>
        </w:rPr>
        <w:t xml:space="preserve">10.1.7.2 Cadastro Nacional de Condenações Cíveis por ato de improbidade administrativa disponível no Portal do CNJ; </w:t>
      </w:r>
    </w:p>
    <w:p>
      <w:pPr>
        <w:pStyle w:val="Normal"/>
        <w:spacing w:lineRule="auto" w:line="276"/>
        <w:ind w:right="52" w:hanging="0"/>
        <w:jc w:val="both"/>
        <w:rPr>
          <w:rFonts w:ascii="Arial" w:hAnsi="Arial" w:cs="Arial"/>
          <w:sz w:val="22"/>
          <w:szCs w:val="22"/>
        </w:rPr>
      </w:pPr>
      <w:r>
        <w:rPr>
          <w:rFonts w:cs="Arial" w:ascii="Arial" w:hAnsi="Arial"/>
          <w:sz w:val="22"/>
          <w:szCs w:val="22"/>
        </w:rPr>
      </w:r>
    </w:p>
    <w:p>
      <w:pPr>
        <w:pStyle w:val="Normal"/>
        <w:spacing w:lineRule="auto" w:line="276"/>
        <w:ind w:left="708" w:right="52" w:hanging="0"/>
        <w:jc w:val="both"/>
        <w:rPr>
          <w:rFonts w:ascii="Arial" w:hAnsi="Arial" w:cs="Arial"/>
          <w:sz w:val="22"/>
          <w:szCs w:val="22"/>
        </w:rPr>
      </w:pPr>
      <w:r>
        <w:rPr>
          <w:rFonts w:cs="Arial" w:ascii="Arial" w:hAnsi="Arial"/>
          <w:sz w:val="22"/>
          <w:szCs w:val="22"/>
        </w:rPr>
        <w:t xml:space="preserve">10.1.7.3. Cadastro de Fornecedores Impedidos de Licitar e Contratar com o Município de Cachoeiro de Itapemirim/ES; </w:t>
      </w:r>
    </w:p>
    <w:p>
      <w:pPr>
        <w:pStyle w:val="Normal"/>
        <w:spacing w:lineRule="auto" w:line="276"/>
        <w:ind w:right="52" w:hanging="0"/>
        <w:jc w:val="both"/>
        <w:rPr>
          <w:rFonts w:ascii="Arial" w:hAnsi="Arial" w:cs="Arial"/>
          <w:sz w:val="22"/>
          <w:szCs w:val="22"/>
        </w:rPr>
      </w:pPr>
      <w:r>
        <w:rPr>
          <w:rFonts w:cs="Arial" w:ascii="Arial" w:hAnsi="Arial"/>
          <w:sz w:val="22"/>
          <w:szCs w:val="22"/>
        </w:rPr>
      </w:r>
    </w:p>
    <w:p>
      <w:pPr>
        <w:pStyle w:val="Normal"/>
        <w:spacing w:lineRule="auto" w:line="276"/>
        <w:ind w:left="708" w:right="52" w:hanging="0"/>
        <w:jc w:val="both"/>
        <w:rPr>
          <w:rFonts w:ascii="Arial" w:hAnsi="Arial" w:cs="Arial"/>
          <w:sz w:val="22"/>
          <w:szCs w:val="22"/>
        </w:rPr>
      </w:pPr>
      <w:r>
        <w:rPr>
          <w:rFonts w:cs="Arial" w:ascii="Arial" w:hAnsi="Arial"/>
          <w:sz w:val="22"/>
          <w:szCs w:val="22"/>
        </w:rPr>
        <w:t xml:space="preserve">10.1.7.4. As empresas em situação irregular nestes cadastros estarão impedidas de contratar com a Administração, até ulterior regularização. </w:t>
      </w:r>
    </w:p>
    <w:p>
      <w:pPr>
        <w:pStyle w:val="Corpodetexto"/>
        <w:spacing w:before="0" w:after="0"/>
        <w:jc w:val="both"/>
        <w:rPr>
          <w:rFonts w:ascii="Arial" w:hAnsi="Arial" w:cs="Arial"/>
          <w:sz w:val="22"/>
          <w:szCs w:val="22"/>
        </w:rPr>
      </w:pPr>
      <w:r>
        <w:rPr>
          <w:rFonts w:cs="Arial" w:ascii="Arial" w:hAnsi="Arial"/>
          <w:sz w:val="22"/>
          <w:szCs w:val="22"/>
        </w:rPr>
      </w:r>
    </w:p>
    <w:p>
      <w:pPr>
        <w:pStyle w:val="Corpodetexto"/>
        <w:spacing w:before="0" w:after="0"/>
        <w:jc w:val="both"/>
        <w:rPr>
          <w:rFonts w:ascii="Arial" w:hAnsi="Arial" w:cs="Arial"/>
          <w:b/>
          <w:b/>
          <w:sz w:val="22"/>
          <w:szCs w:val="22"/>
        </w:rPr>
      </w:pPr>
      <w:r>
        <w:rPr>
          <w:rFonts w:cs="Arial" w:ascii="Arial" w:hAnsi="Arial"/>
          <w:sz w:val="22"/>
          <w:szCs w:val="22"/>
        </w:rPr>
        <w:t>10.1.8. As Microempresas (ME) e Empresas de Pequeno Porte (EPP) deverão apresentar toda a documentação exigida para a habilitação, inclusive os documentos comprobatórios da regularidade fiscal, mesmo que estes apresentem alguma restrição fiscal.</w:t>
      </w:r>
    </w:p>
    <w:p>
      <w:pPr>
        <w:pStyle w:val="Corpodetexto"/>
        <w:spacing w:before="0" w:after="0"/>
        <w:jc w:val="both"/>
        <w:rPr>
          <w:rFonts w:ascii="Arial" w:hAnsi="Arial" w:cs="Arial"/>
          <w:b/>
          <w:b/>
          <w:sz w:val="22"/>
          <w:szCs w:val="22"/>
        </w:rPr>
      </w:pPr>
      <w:r>
        <w:rPr>
          <w:rFonts w:cs="Arial" w:ascii="Arial" w:hAnsi="Arial"/>
          <w:b/>
          <w:sz w:val="22"/>
          <w:szCs w:val="22"/>
        </w:rPr>
      </w:r>
    </w:p>
    <w:p>
      <w:pPr>
        <w:pStyle w:val="Corpodetexto"/>
        <w:spacing w:before="0" w:after="0"/>
        <w:ind w:left="708" w:hanging="0"/>
        <w:jc w:val="both"/>
        <w:rPr>
          <w:rFonts w:ascii="Arial" w:hAnsi="Arial" w:cs="Arial"/>
          <w:b/>
          <w:b/>
          <w:sz w:val="22"/>
          <w:szCs w:val="22"/>
        </w:rPr>
      </w:pPr>
      <w:r>
        <w:rPr>
          <w:rFonts w:cs="Arial" w:ascii="Arial" w:hAnsi="Arial"/>
          <w:sz w:val="22"/>
          <w:szCs w:val="22"/>
        </w:rPr>
        <w:t>10.1.8.1. Havendo restrição nos documentos comprobatórios da regularidade fiscal, será assegurado o prazo de 05 (cinco) dias úteis, cujo termo inicial corresponderá ao momento em que a ME ou EPP for declarada habilitada, prorrogáveis por igual período, a critério da Câmara Municipal, para regularização da documentação, pagamento ou parcelamento do débito, e emissão de eventuais certidões negativas ou positivas com efeito de negativa;</w:t>
      </w:r>
    </w:p>
    <w:p>
      <w:pPr>
        <w:pStyle w:val="Corpodetexto"/>
        <w:spacing w:before="0" w:after="0"/>
        <w:jc w:val="both"/>
        <w:rPr>
          <w:rFonts w:ascii="Arial" w:hAnsi="Arial" w:cs="Arial"/>
          <w:b/>
          <w:b/>
          <w:sz w:val="22"/>
          <w:szCs w:val="22"/>
        </w:rPr>
      </w:pPr>
      <w:r>
        <w:rPr>
          <w:rFonts w:cs="Arial" w:ascii="Arial" w:hAnsi="Arial"/>
          <w:b/>
          <w:sz w:val="22"/>
          <w:szCs w:val="22"/>
        </w:rPr>
      </w:r>
    </w:p>
    <w:p>
      <w:pPr>
        <w:pStyle w:val="Corpodetexto"/>
        <w:spacing w:before="0" w:after="0"/>
        <w:ind w:left="708" w:hanging="0"/>
        <w:jc w:val="both"/>
        <w:rPr>
          <w:rFonts w:ascii="Arial" w:hAnsi="Arial" w:cs="Arial"/>
          <w:sz w:val="22"/>
          <w:szCs w:val="22"/>
        </w:rPr>
      </w:pPr>
      <w:r>
        <w:rPr>
          <w:rFonts w:cs="Arial" w:ascii="Arial" w:hAnsi="Arial"/>
          <w:sz w:val="22"/>
          <w:szCs w:val="22"/>
        </w:rPr>
        <w:t>10.1.8.2. A prorrogação do prazo para a regularização fiscal dependerá de requerimento, devidamente fundamentado, a ser dirigido à Comissão Especial de Licitação;</w:t>
      </w:r>
    </w:p>
    <w:p>
      <w:pPr>
        <w:pStyle w:val="Corpodetexto"/>
        <w:spacing w:before="0" w:after="0"/>
        <w:ind w:left="708" w:hanging="0"/>
        <w:jc w:val="both"/>
        <w:rPr>
          <w:rFonts w:ascii="Arial" w:hAnsi="Arial" w:cs="Arial"/>
          <w:sz w:val="22"/>
          <w:szCs w:val="22"/>
        </w:rPr>
      </w:pPr>
      <w:r>
        <w:rPr>
          <w:rFonts w:cs="Arial" w:ascii="Arial" w:hAnsi="Arial"/>
          <w:sz w:val="22"/>
          <w:szCs w:val="22"/>
        </w:rPr>
      </w:r>
    </w:p>
    <w:p>
      <w:pPr>
        <w:pStyle w:val="Corpodetexto"/>
        <w:spacing w:before="0" w:after="0"/>
        <w:ind w:left="708" w:hanging="0"/>
        <w:jc w:val="both"/>
        <w:rPr>
          <w:rFonts w:ascii="Arial" w:hAnsi="Arial" w:cs="Arial"/>
          <w:b/>
          <w:b/>
          <w:sz w:val="22"/>
          <w:szCs w:val="22"/>
        </w:rPr>
      </w:pPr>
      <w:r>
        <w:rPr>
          <w:rFonts w:cs="Arial" w:ascii="Arial" w:hAnsi="Arial"/>
          <w:sz w:val="22"/>
          <w:szCs w:val="22"/>
        </w:rPr>
        <w:t>10.1.8.3. Entende-se por tempestivo o requerimento apresentado nos 5 (cinco) dias úteis inicialmente concedidos;</w:t>
      </w:r>
    </w:p>
    <w:p>
      <w:pPr>
        <w:pStyle w:val="Corpodetexto"/>
        <w:spacing w:before="0" w:after="0"/>
        <w:jc w:val="both"/>
        <w:rPr>
          <w:rFonts w:ascii="Arial" w:hAnsi="Arial" w:cs="Arial"/>
          <w:b/>
          <w:b/>
          <w:sz w:val="22"/>
          <w:szCs w:val="22"/>
        </w:rPr>
      </w:pPr>
      <w:r>
        <w:rPr>
          <w:rFonts w:cs="Arial" w:ascii="Arial" w:hAnsi="Arial"/>
          <w:b/>
          <w:sz w:val="22"/>
          <w:szCs w:val="22"/>
        </w:rPr>
      </w:r>
    </w:p>
    <w:p>
      <w:pPr>
        <w:pStyle w:val="Corpodetexto"/>
        <w:spacing w:before="0" w:after="0"/>
        <w:ind w:left="708" w:hanging="0"/>
        <w:jc w:val="both"/>
        <w:rPr>
          <w:rFonts w:ascii="Arial" w:hAnsi="Arial" w:cs="Arial"/>
          <w:color w:val="000000"/>
          <w:sz w:val="22"/>
          <w:szCs w:val="22"/>
        </w:rPr>
      </w:pPr>
      <w:r>
        <w:rPr>
          <w:rFonts w:cs="Arial" w:ascii="Arial" w:hAnsi="Arial"/>
          <w:sz w:val="22"/>
          <w:szCs w:val="22"/>
        </w:rPr>
        <w:t>10.1.8.4.  A não regularização da documentação no prazo previsto neste item, implicará na inabilitação da ME ou EPP.</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PargrafodaLista1"/>
        <w:numPr>
          <w:ilvl w:val="1"/>
          <w:numId w:val="3"/>
        </w:numPr>
        <w:jc w:val="both"/>
        <w:rPr>
          <w:rFonts w:ascii="Arial" w:hAnsi="Arial" w:cs="Arial"/>
          <w:b/>
          <w:b/>
          <w:bCs/>
          <w:sz w:val="22"/>
          <w:szCs w:val="22"/>
        </w:rPr>
      </w:pPr>
      <w:r>
        <w:rPr>
          <w:rFonts w:cs="Arial" w:ascii="Arial" w:hAnsi="Arial"/>
          <w:b/>
          <w:bCs/>
          <w:sz w:val="22"/>
          <w:szCs w:val="22"/>
        </w:rPr>
        <w:t>HABILITAÇÃO JURÍDICA</w:t>
      </w:r>
    </w:p>
    <w:p>
      <w:pPr>
        <w:pStyle w:val="Normal"/>
        <w:jc w:val="both"/>
        <w:rPr>
          <w:rFonts w:ascii="Arial" w:hAnsi="Arial" w:cs="Arial"/>
          <w:b/>
          <w:b/>
          <w:bCs/>
          <w:sz w:val="22"/>
          <w:szCs w:val="22"/>
        </w:rPr>
      </w:pPr>
      <w:r>
        <w:rPr>
          <w:rFonts w:cs="Arial" w:ascii="Arial" w:hAnsi="Arial"/>
          <w:b/>
          <w:bCs/>
          <w:sz w:val="22"/>
          <w:szCs w:val="22"/>
        </w:rPr>
      </w:r>
    </w:p>
    <w:p>
      <w:pPr>
        <w:pStyle w:val="PargrafodaLista1"/>
        <w:numPr>
          <w:ilvl w:val="2"/>
          <w:numId w:val="3"/>
        </w:numPr>
        <w:jc w:val="both"/>
        <w:rPr>
          <w:rFonts w:ascii="Arial" w:hAnsi="Arial" w:cs="Arial"/>
          <w:b/>
          <w:b/>
          <w:sz w:val="22"/>
          <w:szCs w:val="22"/>
        </w:rPr>
      </w:pPr>
      <w:r>
        <w:rPr>
          <w:rFonts w:cs="Arial" w:ascii="Arial" w:hAnsi="Arial"/>
          <w:sz w:val="22"/>
          <w:szCs w:val="22"/>
        </w:rPr>
        <w:t>Cédula de identidade do representante legal;</w:t>
      </w:r>
    </w:p>
    <w:p>
      <w:pPr>
        <w:pStyle w:val="Normal"/>
        <w:jc w:val="both"/>
        <w:rPr>
          <w:rFonts w:ascii="Arial" w:hAnsi="Arial" w:cs="Arial"/>
          <w:b/>
          <w:b/>
          <w:sz w:val="22"/>
          <w:szCs w:val="22"/>
        </w:rPr>
      </w:pPr>
      <w:r>
        <w:rPr>
          <w:rFonts w:cs="Arial" w:ascii="Arial" w:hAnsi="Arial"/>
          <w:b/>
          <w:sz w:val="22"/>
          <w:szCs w:val="22"/>
        </w:rPr>
      </w:r>
    </w:p>
    <w:p>
      <w:pPr>
        <w:pStyle w:val="PargrafodaLista1"/>
        <w:numPr>
          <w:ilvl w:val="2"/>
          <w:numId w:val="3"/>
        </w:numPr>
        <w:jc w:val="both"/>
        <w:rPr>
          <w:rFonts w:ascii="Arial" w:hAnsi="Arial" w:cs="Arial"/>
          <w:b/>
          <w:b/>
          <w:sz w:val="22"/>
          <w:szCs w:val="22"/>
        </w:rPr>
      </w:pPr>
      <w:r>
        <w:rPr>
          <w:rFonts w:cs="Arial" w:ascii="Arial" w:hAnsi="Arial"/>
          <w:sz w:val="22"/>
          <w:szCs w:val="22"/>
        </w:rPr>
        <w:t>Tratando-se de sociedade comercial, ato constitutivo, estatuto ou contrato social em vigor, com todas as alterações, ou ato constitutivo consolidado, devidamente registrado, com as devidas adaptações, conforme determina o art. 2.031 do Código Civil Brasileiro em vigor e, no caso de sociedade por ações, acompanhado de documentos de eleições de seus administradores, quando licitante for representado por pessoa que estatutariamente tenha poder para tal, comprovando esta capacidade jurídica;</w:t>
      </w:r>
    </w:p>
    <w:p>
      <w:pPr>
        <w:pStyle w:val="Normal"/>
        <w:jc w:val="both"/>
        <w:rPr>
          <w:rFonts w:ascii="Arial" w:hAnsi="Arial" w:cs="Arial"/>
          <w:b/>
          <w:b/>
          <w:sz w:val="22"/>
          <w:szCs w:val="22"/>
        </w:rPr>
      </w:pPr>
      <w:r>
        <w:rPr>
          <w:rFonts w:cs="Arial" w:ascii="Arial" w:hAnsi="Arial"/>
          <w:b/>
          <w:sz w:val="22"/>
          <w:szCs w:val="22"/>
        </w:rPr>
      </w:r>
    </w:p>
    <w:p>
      <w:pPr>
        <w:pStyle w:val="PargrafodaLista1"/>
        <w:numPr>
          <w:ilvl w:val="2"/>
          <w:numId w:val="3"/>
        </w:numPr>
        <w:jc w:val="both"/>
        <w:rPr>
          <w:rFonts w:ascii="Arial" w:hAnsi="Arial" w:cs="Arial"/>
          <w:sz w:val="22"/>
          <w:szCs w:val="22"/>
        </w:rPr>
      </w:pPr>
      <w:r>
        <w:rPr>
          <w:rFonts w:cs="Arial" w:ascii="Arial" w:hAnsi="Arial"/>
          <w:sz w:val="22"/>
          <w:szCs w:val="22"/>
        </w:rPr>
        <w:t>No caso de sociedades civis, inscrição do ato constitutivo, acompanhada de prova de que a diretoria está em exercício;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PargrafodaLista1"/>
        <w:numPr>
          <w:ilvl w:val="2"/>
          <w:numId w:val="3"/>
        </w:numPr>
        <w:jc w:val="both"/>
        <w:rPr>
          <w:rFonts w:ascii="Arial" w:hAnsi="Arial" w:cs="Arial"/>
          <w:sz w:val="22"/>
          <w:szCs w:val="22"/>
        </w:rPr>
      </w:pPr>
      <w:r>
        <w:rPr>
          <w:rFonts w:cs="Arial" w:ascii="Arial" w:hAnsi="Arial"/>
          <w:sz w:val="22"/>
          <w:szCs w:val="22"/>
        </w:rPr>
        <w:t xml:space="preserve">Em se tratando de empresa ou sociedade estrangeira em funcionamento no País Decreto de autorização, e ato de registro ou autorização para funcionamento expedido pelo Órgão competente, quando a atividade assim o exigir; </w:t>
      </w:r>
    </w:p>
    <w:p>
      <w:pPr>
        <w:pStyle w:val="PargrafodaLista1"/>
        <w:rPr>
          <w:rFonts w:ascii="Arial" w:hAnsi="Arial" w:cs="Arial"/>
          <w:sz w:val="22"/>
          <w:szCs w:val="22"/>
        </w:rPr>
      </w:pPr>
      <w:r>
        <w:rPr>
          <w:rFonts w:cs="Arial" w:ascii="Arial" w:hAnsi="Arial"/>
          <w:sz w:val="22"/>
          <w:szCs w:val="22"/>
        </w:rPr>
      </w:r>
    </w:p>
    <w:p>
      <w:pPr>
        <w:pStyle w:val="PargrafodaLista1"/>
        <w:numPr>
          <w:ilvl w:val="2"/>
          <w:numId w:val="3"/>
        </w:numPr>
        <w:jc w:val="both"/>
        <w:rPr>
          <w:rFonts w:ascii="Arial" w:hAnsi="Arial" w:cs="Arial"/>
          <w:sz w:val="22"/>
          <w:szCs w:val="22"/>
        </w:rPr>
      </w:pPr>
      <w:r>
        <w:rPr>
          <w:rFonts w:cs="Arial" w:ascii="Arial" w:hAnsi="Arial"/>
          <w:sz w:val="22"/>
          <w:szCs w:val="22"/>
        </w:rPr>
        <w:t>No caso de empresa individual, comprovação de registro comercial;</w:t>
      </w:r>
    </w:p>
    <w:p>
      <w:pPr>
        <w:pStyle w:val="Normal"/>
        <w:jc w:val="both"/>
        <w:rPr>
          <w:rFonts w:ascii="Arial" w:hAnsi="Arial" w:cs="Arial"/>
          <w:sz w:val="22"/>
          <w:szCs w:val="22"/>
        </w:rPr>
      </w:pPr>
      <w:r>
        <w:rPr>
          <w:rFonts w:cs="Arial" w:ascii="Arial" w:hAnsi="Arial"/>
          <w:sz w:val="22"/>
          <w:szCs w:val="22"/>
        </w:rPr>
      </w:r>
    </w:p>
    <w:p>
      <w:pPr>
        <w:pStyle w:val="PargrafodaLista1"/>
        <w:numPr>
          <w:ilvl w:val="2"/>
          <w:numId w:val="3"/>
        </w:numPr>
        <w:jc w:val="both"/>
        <w:rPr>
          <w:rFonts w:ascii="Arial" w:hAnsi="Arial" w:cs="Arial"/>
          <w:b/>
          <w:b/>
          <w:bCs/>
          <w:color w:val="000000"/>
          <w:sz w:val="22"/>
          <w:szCs w:val="22"/>
        </w:rPr>
      </w:pPr>
      <w:r>
        <w:rPr>
          <w:rFonts w:eastAsia="MS Mincho" w:cs="Arial" w:ascii="Arial" w:hAnsi="Arial"/>
          <w:sz w:val="22"/>
          <w:szCs w:val="22"/>
          <w:lang w:eastAsia="ja-JP"/>
        </w:rPr>
        <w:t xml:space="preserve">No caso de microempresa ou empresa de pequeno porte, certidão emitida por Junta Comercial ou Cartório de Registro de Pessoas Jurídicas. </w:t>
      </w:r>
    </w:p>
    <w:p>
      <w:pPr>
        <w:pStyle w:val="PargrafodaLista1"/>
        <w:ind w:left="1425" w:hanging="0"/>
        <w:jc w:val="both"/>
        <w:rPr>
          <w:rFonts w:ascii="Arial" w:hAnsi="Arial" w:cs="Arial"/>
          <w:b/>
          <w:b/>
          <w:bCs/>
          <w:color w:val="000000"/>
          <w:sz w:val="22"/>
          <w:szCs w:val="22"/>
        </w:rPr>
      </w:pPr>
      <w:r>
        <w:rPr>
          <w:rFonts w:cs="Arial" w:ascii="Arial" w:hAnsi="Arial"/>
          <w:b/>
          <w:bCs/>
          <w:color w:val="000000"/>
          <w:sz w:val="22"/>
          <w:szCs w:val="22"/>
        </w:rPr>
      </w:r>
    </w:p>
    <w:p>
      <w:pPr>
        <w:pStyle w:val="PargrafodaLista1"/>
        <w:ind w:left="1425" w:hanging="0"/>
        <w:jc w:val="both"/>
        <w:rPr>
          <w:rFonts w:ascii="Arial" w:hAnsi="Arial" w:cs="Arial"/>
          <w:b/>
          <w:b/>
          <w:bCs/>
          <w:color w:val="000000"/>
          <w:sz w:val="22"/>
          <w:szCs w:val="22"/>
        </w:rPr>
      </w:pPr>
      <w:r>
        <w:rPr>
          <w:rFonts w:cs="Arial" w:ascii="Arial" w:hAnsi="Arial"/>
          <w:b/>
          <w:bCs/>
          <w:color w:val="000000"/>
          <w:sz w:val="22"/>
          <w:szCs w:val="22"/>
        </w:rPr>
      </w:r>
    </w:p>
    <w:p>
      <w:pPr>
        <w:pStyle w:val="PargrafodaLista1"/>
        <w:numPr>
          <w:ilvl w:val="1"/>
          <w:numId w:val="3"/>
        </w:numPr>
        <w:jc w:val="both"/>
        <w:rPr>
          <w:rFonts w:ascii="Arial" w:hAnsi="Arial" w:cs="Arial"/>
          <w:b/>
          <w:b/>
          <w:bCs/>
          <w:color w:val="000000"/>
          <w:sz w:val="22"/>
          <w:szCs w:val="22"/>
        </w:rPr>
      </w:pPr>
      <w:r>
        <w:rPr>
          <w:rFonts w:cs="Arial" w:ascii="Arial" w:hAnsi="Arial"/>
          <w:b/>
          <w:bCs/>
          <w:color w:val="000000"/>
          <w:sz w:val="22"/>
          <w:szCs w:val="22"/>
        </w:rPr>
        <w:t>REGULARIDADE FISCAL E TRABALHISTA</w:t>
      </w:r>
    </w:p>
    <w:p>
      <w:pPr>
        <w:pStyle w:val="Normal"/>
        <w:jc w:val="both"/>
        <w:rPr>
          <w:rFonts w:ascii="Arial" w:hAnsi="Arial" w:cs="Arial"/>
          <w:b/>
          <w:b/>
          <w:bCs/>
          <w:color w:val="000000"/>
          <w:sz w:val="22"/>
          <w:szCs w:val="22"/>
        </w:rPr>
      </w:pPr>
      <w:r>
        <w:rPr>
          <w:rFonts w:cs="Arial" w:ascii="Arial" w:hAnsi="Arial"/>
          <w:b/>
          <w:bCs/>
          <w:color w:val="000000"/>
          <w:sz w:val="22"/>
          <w:szCs w:val="22"/>
        </w:rPr>
      </w:r>
    </w:p>
    <w:p>
      <w:pPr>
        <w:pStyle w:val="Normal"/>
        <w:jc w:val="both"/>
        <w:rPr>
          <w:rFonts w:cs="Arial"/>
          <w:bCs/>
          <w:sz w:val="22"/>
          <w:szCs w:val="22"/>
        </w:rPr>
      </w:pPr>
      <w:r>
        <w:rPr>
          <w:rFonts w:cs="Arial" w:ascii="Arial" w:hAnsi="Arial"/>
          <w:sz w:val="22"/>
          <w:szCs w:val="22"/>
        </w:rPr>
        <w:t>10.3.1. Prova de inscrição no Cadastro Nacional de Pessoa Jurídica (CNPJ);</w:t>
      </w:r>
    </w:p>
    <w:p>
      <w:pPr>
        <w:pStyle w:val="Corpodetexto21"/>
        <w:spacing w:lineRule="auto" w:line="240"/>
        <w:rPr>
          <w:bCs/>
          <w:sz w:val="22"/>
          <w:szCs w:val="22"/>
        </w:rPr>
      </w:pPr>
      <w:r>
        <w:rPr>
          <w:bCs/>
          <w:sz w:val="22"/>
          <w:szCs w:val="22"/>
        </w:rPr>
      </w:r>
    </w:p>
    <w:p>
      <w:pPr>
        <w:pStyle w:val="Corpodetexto21"/>
        <w:spacing w:lineRule="auto" w:line="240"/>
        <w:rPr>
          <w:bCs/>
          <w:sz w:val="22"/>
          <w:szCs w:val="22"/>
        </w:rPr>
      </w:pPr>
      <w:r>
        <w:rPr>
          <w:bCs/>
          <w:sz w:val="22"/>
          <w:szCs w:val="22"/>
        </w:rPr>
        <w:t xml:space="preserve">10.3.2. </w:t>
      </w:r>
      <w:r>
        <w:rPr>
          <w:sz w:val="22"/>
          <w:szCs w:val="22"/>
        </w:rPr>
        <w:t>Prova de inscrição no Cadastro de Contribuintes Estadual e Municipal, se houver, relativo à sede do licitante, pertinente ao seu ramo de atividade, e compatível com o objeto contratual;</w:t>
      </w:r>
    </w:p>
    <w:p>
      <w:pPr>
        <w:pStyle w:val="Corpodetexto21"/>
        <w:spacing w:lineRule="auto" w:line="240"/>
        <w:rPr>
          <w:bCs/>
          <w:sz w:val="22"/>
          <w:szCs w:val="22"/>
        </w:rPr>
      </w:pPr>
      <w:r>
        <w:rPr>
          <w:bCs/>
          <w:sz w:val="22"/>
          <w:szCs w:val="22"/>
        </w:rPr>
      </w:r>
    </w:p>
    <w:p>
      <w:pPr>
        <w:pStyle w:val="Corpodetexto21"/>
        <w:spacing w:lineRule="auto" w:line="240"/>
        <w:rPr>
          <w:sz w:val="22"/>
          <w:szCs w:val="22"/>
        </w:rPr>
      </w:pPr>
      <w:r>
        <w:rPr>
          <w:bCs/>
          <w:sz w:val="22"/>
          <w:szCs w:val="22"/>
        </w:rPr>
        <w:t xml:space="preserve">10.3.3. </w:t>
      </w:r>
      <w:r>
        <w:rPr>
          <w:sz w:val="22"/>
          <w:szCs w:val="22"/>
        </w:rPr>
        <w:t>Prova de regularidade para com a Fazenda Federal, mediante apresentação de Certidão Conjunta de Débitos relativos a Tributos Federais e à Dívida Ativa da União, fornecida pela Secretaria da Receita Federal do Brasil e Procuradoria-Geral da Fazenda Nacional;</w:t>
      </w:r>
    </w:p>
    <w:p>
      <w:pPr>
        <w:pStyle w:val="Corpodetexto21"/>
        <w:spacing w:lineRule="auto" w:line="240"/>
        <w:rPr>
          <w:sz w:val="22"/>
          <w:szCs w:val="22"/>
        </w:rPr>
      </w:pPr>
      <w:r>
        <w:rPr>
          <w:sz w:val="22"/>
          <w:szCs w:val="22"/>
        </w:rPr>
      </w:r>
    </w:p>
    <w:p>
      <w:pPr>
        <w:pStyle w:val="Corpodetexto21"/>
        <w:spacing w:lineRule="auto" w:line="240"/>
        <w:rPr>
          <w:b/>
          <w:b/>
          <w:bCs/>
          <w:sz w:val="22"/>
          <w:szCs w:val="22"/>
        </w:rPr>
      </w:pPr>
      <w:r>
        <w:rPr>
          <w:bCs/>
          <w:sz w:val="22"/>
          <w:szCs w:val="22"/>
        </w:rPr>
        <w:t xml:space="preserve">10.3.4. </w:t>
      </w:r>
      <w:r>
        <w:rPr>
          <w:sz w:val="22"/>
          <w:szCs w:val="22"/>
        </w:rPr>
        <w:t>Prova de regularidade para com a Fazenda Estadual do domicílio ou sede do licitante, mediante apresentação de certidão emitida pela Secretaria competente do Estado;</w:t>
      </w:r>
    </w:p>
    <w:p>
      <w:pPr>
        <w:pStyle w:val="Corpodetexto21"/>
        <w:spacing w:lineRule="auto" w:line="240"/>
        <w:rPr>
          <w:b/>
          <w:b/>
          <w:bCs/>
          <w:sz w:val="22"/>
          <w:szCs w:val="22"/>
        </w:rPr>
      </w:pPr>
      <w:r>
        <w:rPr>
          <w:b/>
          <w:bCs/>
          <w:sz w:val="22"/>
          <w:szCs w:val="22"/>
        </w:rPr>
      </w:r>
    </w:p>
    <w:p>
      <w:pPr>
        <w:pStyle w:val="Corpodetexto21"/>
        <w:spacing w:lineRule="auto" w:line="240"/>
        <w:rPr>
          <w:b/>
          <w:b/>
          <w:bCs/>
          <w:sz w:val="22"/>
          <w:szCs w:val="22"/>
        </w:rPr>
      </w:pPr>
      <w:r>
        <w:rPr>
          <w:bCs/>
          <w:sz w:val="22"/>
          <w:szCs w:val="22"/>
        </w:rPr>
        <w:t>10.3.5.</w:t>
      </w:r>
      <w:r>
        <w:rPr>
          <w:b/>
          <w:bCs/>
          <w:sz w:val="22"/>
          <w:szCs w:val="22"/>
        </w:rPr>
        <w:t xml:space="preserve"> </w:t>
      </w:r>
      <w:r>
        <w:rPr>
          <w:sz w:val="22"/>
          <w:szCs w:val="22"/>
        </w:rPr>
        <w:t>Prova de regularidade para com a Fazenda Municipal do domicílio ou sede do licitante mediante apresentação de certidão emitida pela Secretaria competente do Município;</w:t>
      </w:r>
    </w:p>
    <w:p>
      <w:pPr>
        <w:pStyle w:val="Corpodetexto21"/>
        <w:spacing w:lineRule="auto" w:line="240"/>
        <w:rPr>
          <w:b/>
          <w:b/>
          <w:bCs/>
          <w:sz w:val="22"/>
          <w:szCs w:val="22"/>
        </w:rPr>
      </w:pPr>
      <w:r>
        <w:rPr>
          <w:b/>
          <w:bCs/>
          <w:sz w:val="22"/>
          <w:szCs w:val="22"/>
        </w:rPr>
      </w:r>
    </w:p>
    <w:p>
      <w:pPr>
        <w:pStyle w:val="Recuodecorpodetexto22"/>
        <w:spacing w:lineRule="auto" w:line="240" w:before="0" w:after="0"/>
        <w:ind w:left="0" w:hanging="0"/>
        <w:jc w:val="both"/>
        <w:rPr>
          <w:rFonts w:ascii="Arial" w:hAnsi="Arial" w:cs="Arial"/>
          <w:b/>
          <w:b/>
          <w:bCs/>
          <w:sz w:val="22"/>
          <w:szCs w:val="22"/>
        </w:rPr>
      </w:pPr>
      <w:r>
        <w:rPr>
          <w:rFonts w:cs="Arial" w:ascii="Arial" w:hAnsi="Arial"/>
          <w:sz w:val="22"/>
          <w:szCs w:val="22"/>
        </w:rPr>
        <w:t>10.3.6. Prova de regularidade perante o Fundo de Garantia por Tempo de Serviço – FGTS, através da apresentação do CRS – Certificado de Regularidade de Situação, fornecido pela Caixa Econômica Federal;</w:t>
      </w:r>
    </w:p>
    <w:p>
      <w:pPr>
        <w:pStyle w:val="Normal"/>
        <w:suppressAutoHyphens w:val="false"/>
        <w:spacing w:beforeAutospacing="1" w:after="0"/>
        <w:jc w:val="both"/>
        <w:rPr>
          <w:rFonts w:ascii="Arial" w:hAnsi="Arial" w:cs="Arial"/>
          <w:sz w:val="22"/>
          <w:szCs w:val="22"/>
        </w:rPr>
      </w:pPr>
      <w:r>
        <w:rPr>
          <w:rFonts w:cs="Arial" w:ascii="Arial" w:hAnsi="Arial"/>
          <w:sz w:val="22"/>
          <w:szCs w:val="22"/>
        </w:rPr>
        <w:t>10.3.7. Certificado fornecido pelo Cadastro Econômico da PMCI, com data limite até o terceiro dia útil anterior a data do recebimento das propostas, desconsiderando a data da licitação, observada a qualificação necessária.</w:t>
      </w:r>
    </w:p>
    <w:p>
      <w:pPr>
        <w:pStyle w:val="Corpodetexto21"/>
        <w:spacing w:lineRule="auto" w:line="240"/>
        <w:rPr>
          <w:sz w:val="22"/>
          <w:szCs w:val="22"/>
        </w:rPr>
      </w:pPr>
      <w:r>
        <w:rPr>
          <w:sz w:val="22"/>
          <w:szCs w:val="22"/>
        </w:rPr>
      </w:r>
    </w:p>
    <w:p>
      <w:pPr>
        <w:pStyle w:val="Recuodecorpodetexto22"/>
        <w:spacing w:lineRule="auto" w:line="240" w:before="0" w:after="0"/>
        <w:ind w:left="0" w:hanging="0"/>
        <w:jc w:val="both"/>
        <w:rPr>
          <w:rFonts w:ascii="Arial" w:hAnsi="Arial" w:cs="Arial"/>
          <w:sz w:val="22"/>
          <w:szCs w:val="22"/>
        </w:rPr>
      </w:pPr>
      <w:r>
        <w:rPr>
          <w:rFonts w:cs="Arial" w:ascii="Arial" w:hAnsi="Arial"/>
          <w:sz w:val="22"/>
          <w:szCs w:val="22"/>
        </w:rPr>
        <w:t>10.3.8. Prova de inexistência de débitos inadimplidos perante a Justiça do Trabalho, mediante apresentação de Certidão Negativa de Débitos Trabalhistas (CNDT), nos termos do artigo 642-A do Título VII-A da Consolidação das Leis do Trabalho;</w:t>
      </w:r>
    </w:p>
    <w:p>
      <w:pPr>
        <w:pStyle w:val="Normal"/>
        <w:suppressAutoHyphens w:val="false"/>
        <w:spacing w:beforeAutospacing="1" w:after="0"/>
        <w:jc w:val="both"/>
        <w:rPr>
          <w:rFonts w:ascii="Arial" w:hAnsi="Arial" w:cs="Arial"/>
          <w:b/>
          <w:b/>
          <w:bCs/>
          <w:sz w:val="22"/>
          <w:szCs w:val="22"/>
        </w:rPr>
      </w:pPr>
      <w:r>
        <w:rPr>
          <w:rFonts w:cs="Arial" w:ascii="Arial" w:hAnsi="Arial"/>
          <w:sz w:val="22"/>
          <w:szCs w:val="22"/>
        </w:rPr>
        <w:t>10.3.9. Declaração de inexistência de fato superveniente impeditivo à habilitação;</w:t>
      </w:r>
    </w:p>
    <w:p>
      <w:pPr>
        <w:pStyle w:val="Normal"/>
        <w:suppressAutoHyphens w:val="false"/>
        <w:spacing w:beforeAutospacing="1" w:after="0"/>
        <w:jc w:val="both"/>
        <w:rPr>
          <w:rFonts w:ascii="Arial" w:hAnsi="Arial" w:cs="Arial"/>
          <w:b/>
          <w:b/>
          <w:bCs/>
          <w:sz w:val="22"/>
          <w:szCs w:val="22"/>
        </w:rPr>
      </w:pPr>
      <w:r>
        <w:rPr>
          <w:rFonts w:cs="Arial" w:ascii="Arial" w:hAnsi="Arial"/>
          <w:sz w:val="22"/>
          <w:szCs w:val="22"/>
        </w:rPr>
        <w:t xml:space="preserve">10.3.10. Em se tratando de Microempresa ou Empresa de Pequeno Porte, nos termos da Lei Complementar nº 123, de 14.12.2006 e para que possa gozar dos benefícios previstos no capítulo V da referida Lei, é necessário, </w:t>
      </w:r>
      <w:r>
        <w:rPr>
          <w:rFonts w:cs="Arial" w:ascii="Arial" w:hAnsi="Arial"/>
          <w:b/>
          <w:sz w:val="22"/>
          <w:szCs w:val="22"/>
        </w:rPr>
        <w:t>à época do credenciamento</w:t>
      </w:r>
      <w:r>
        <w:rPr>
          <w:rFonts w:cs="Arial" w:ascii="Arial" w:hAnsi="Arial"/>
          <w:sz w:val="22"/>
          <w:szCs w:val="22"/>
        </w:rPr>
        <w:t xml:space="preserve"> acrescentar as expressões “Microempresa” ou “Empresa de Pequeno Porte” ou suas respectivas abreviações, “ME” ou “EPP”, à sua firma ou denominação, conforme o caso e apresentar o ANEXO IV - Declaração Micro Empresa e Empresa de Pequeno Porte.</w:t>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b/>
          <w:b/>
          <w:bCs/>
          <w:sz w:val="22"/>
          <w:szCs w:val="22"/>
        </w:rPr>
      </w:pPr>
      <w:r>
        <w:rPr>
          <w:rFonts w:cs="Arial" w:ascii="Arial" w:hAnsi="Arial"/>
          <w:b/>
          <w:bCs/>
          <w:sz w:val="22"/>
          <w:szCs w:val="22"/>
        </w:rPr>
        <w:t>10.4. QUALIFICAÇÃO TÉCNICA</w:t>
      </w:r>
    </w:p>
    <w:p>
      <w:pPr>
        <w:pStyle w:val="PargrafodaLista1"/>
        <w:jc w:val="both"/>
        <w:rPr>
          <w:rFonts w:ascii="Arial" w:hAnsi="Arial" w:cs="Arial"/>
          <w:b/>
          <w:b/>
          <w:bCs/>
          <w:sz w:val="22"/>
          <w:szCs w:val="22"/>
        </w:rPr>
      </w:pPr>
      <w:r>
        <w:rPr>
          <w:rFonts w:cs="Arial" w:ascii="Arial" w:hAnsi="Arial"/>
          <w:b/>
          <w:bCs/>
          <w:sz w:val="22"/>
          <w:szCs w:val="22"/>
        </w:rPr>
      </w:r>
    </w:p>
    <w:p>
      <w:pPr>
        <w:pStyle w:val="NoSpacing"/>
        <w:suppressAutoHyphens w:val="true"/>
        <w:jc w:val="both"/>
        <w:rPr>
          <w:rFonts w:ascii="Arial" w:hAnsi="Arial" w:cs="Arial"/>
          <w:bCs/>
        </w:rPr>
      </w:pPr>
      <w:r>
        <w:rPr>
          <w:rFonts w:cs="Arial" w:ascii="Arial" w:hAnsi="Arial"/>
        </w:rPr>
        <w:t>10.4.1-  Capacidade Técnico - Profissional</w:t>
      </w:r>
    </w:p>
    <w:p>
      <w:pPr>
        <w:pStyle w:val="NoSpacing"/>
        <w:ind w:left="720" w:hanging="0"/>
        <w:jc w:val="both"/>
        <w:rPr>
          <w:rFonts w:ascii="Arial" w:hAnsi="Arial" w:cs="Arial"/>
          <w:bCs/>
        </w:rPr>
      </w:pPr>
      <w:r>
        <w:rPr>
          <w:rFonts w:cs="Arial" w:ascii="Arial" w:hAnsi="Arial"/>
          <w:bCs/>
        </w:rPr>
      </w:r>
    </w:p>
    <w:p>
      <w:pPr>
        <w:pStyle w:val="NoSpacing"/>
        <w:numPr>
          <w:ilvl w:val="0"/>
          <w:numId w:val="0"/>
        </w:numPr>
        <w:suppressAutoHyphens w:val="true"/>
        <w:ind w:left="720" w:hanging="0"/>
        <w:jc w:val="both"/>
        <w:rPr>
          <w:rFonts w:ascii="Arial" w:hAnsi="Arial" w:cs="Arial"/>
          <w:bCs/>
        </w:rPr>
      </w:pPr>
      <w:r>
        <w:rPr>
          <w:rFonts w:cs="Arial" w:ascii="Arial" w:hAnsi="Arial"/>
          <w:b/>
          <w:bCs/>
        </w:rPr>
        <w:t>I)</w:t>
      </w:r>
      <w:r>
        <w:rPr>
          <w:rFonts w:cs="Arial" w:ascii="Arial" w:hAnsi="Arial"/>
        </w:rPr>
        <w:t xml:space="preserve"> </w:t>
      </w:r>
      <w:r>
        <w:rPr>
          <w:rFonts w:cs="Arial" w:ascii="Arial" w:hAnsi="Arial"/>
        </w:rPr>
        <w:t>Registro ou inscrição do (S) responsável(IS) técnico(S) indicado(S) no Conselho Regional de Engenharia, Agronomia e Arquitetura – CREA da região da sede da empresa;</w:t>
      </w:r>
    </w:p>
    <w:p>
      <w:pPr>
        <w:pStyle w:val="NoSpacing"/>
        <w:suppressAutoHyphens w:val="true"/>
        <w:jc w:val="both"/>
        <w:rPr>
          <w:rFonts w:ascii="Arial" w:hAnsi="Arial" w:cs="Arial"/>
        </w:rPr>
      </w:pPr>
      <w:r>
        <w:rPr>
          <w:rFonts w:cs="Arial" w:ascii="Arial" w:hAnsi="Arial"/>
        </w:rPr>
      </w:r>
    </w:p>
    <w:p>
      <w:pPr>
        <w:pStyle w:val="NoSpacing"/>
        <w:suppressAutoHyphens w:val="true"/>
        <w:jc w:val="both"/>
        <w:rPr>
          <w:rFonts w:ascii="Arial" w:hAnsi="Arial" w:cs="Arial"/>
        </w:rPr>
      </w:pPr>
      <w:r>
        <w:rPr>
          <w:rFonts w:cs="Arial" w:ascii="Arial" w:hAnsi="Arial"/>
        </w:rPr>
      </w:r>
    </w:p>
    <w:p>
      <w:pPr>
        <w:pStyle w:val="NoSpacing"/>
        <w:numPr>
          <w:ilvl w:val="0"/>
          <w:numId w:val="0"/>
        </w:numPr>
        <w:suppressAutoHyphens w:val="true"/>
        <w:ind w:left="720" w:hanging="0"/>
        <w:jc w:val="both"/>
        <w:rPr>
          <w:rFonts w:ascii="Arial" w:hAnsi="Arial"/>
          <w:sz w:val="22"/>
          <w:szCs w:val="22"/>
        </w:rPr>
      </w:pPr>
      <w:r>
        <w:rPr>
          <w:rFonts w:cs="Arial" w:ascii="Arial" w:hAnsi="Arial"/>
          <w:b/>
          <w:bCs/>
          <w:caps w:val="false"/>
          <w:smallCaps w:val="false"/>
          <w:color w:val="000000"/>
          <w:spacing w:val="0"/>
          <w:sz w:val="22"/>
          <w:szCs w:val="22"/>
        </w:rPr>
        <w:t>II)</w:t>
      </w:r>
      <w:r>
        <w:rPr>
          <w:rFonts w:cs="Arial" w:ascii="Arial" w:hAnsi="Arial"/>
          <w:caps w:val="false"/>
          <w:smallCaps w:val="false"/>
          <w:color w:val="000000"/>
          <w:spacing w:val="0"/>
          <w:sz w:val="22"/>
          <w:szCs w:val="22"/>
        </w:rPr>
        <w:t> </w:t>
      </w:r>
      <w:r>
        <w:rPr>
          <w:rFonts w:cs="Arial" w:ascii="Arial" w:hAnsi="Arial"/>
          <w:b w:val="false"/>
          <w:i w:val="false"/>
          <w:caps w:val="false"/>
          <w:smallCaps w:val="false"/>
          <w:color w:val="000000"/>
          <w:spacing w:val="0"/>
          <w:sz w:val="22"/>
          <w:szCs w:val="22"/>
        </w:rPr>
        <w:t>comprovação de aptidão para desempenho de atividade pertinente e compatível em características, quantidades e prazos com o objeto da licitação, e indicação das instalações e do aparelhamento e do pessoal técnico adequados e disponíveis para a realização do objeto da licitação, bem como da qualificação de cada um dos membros da equipe técnica que se responsabilizará pelos trabalhos;</w:t>
      </w:r>
      <w:r>
        <w:rPr>
          <w:rFonts w:cs="Arial" w:ascii="Arial" w:hAnsi="Arial"/>
          <w:color w:val="CE181E"/>
          <w:sz w:val="22"/>
          <w:szCs w:val="22"/>
        </w:rPr>
        <w:t xml:space="preserve"> </w:t>
      </w:r>
    </w:p>
    <w:p>
      <w:pPr>
        <w:pStyle w:val="PargrafodaLista1"/>
        <w:ind w:left="360" w:hanging="0"/>
        <w:jc w:val="both"/>
        <w:rPr>
          <w:rFonts w:ascii="Arial" w:hAnsi="Arial" w:cs="Arial"/>
          <w:b/>
          <w:b/>
          <w:bCs/>
          <w:sz w:val="22"/>
          <w:szCs w:val="22"/>
          <w:u w:val="single"/>
        </w:rPr>
      </w:pPr>
      <w:r>
        <w:rPr>
          <w:rFonts w:cs="Arial" w:ascii="Arial" w:hAnsi="Arial"/>
          <w:b/>
          <w:bCs/>
          <w:sz w:val="22"/>
          <w:szCs w:val="22"/>
          <w:u w:val="single"/>
        </w:rPr>
      </w:r>
    </w:p>
    <w:p>
      <w:pPr>
        <w:pStyle w:val="Corpodetexto"/>
        <w:widowControl w:val="false"/>
        <w:suppressAutoHyphens w:val="true"/>
        <w:bidi w:val="0"/>
        <w:spacing w:before="0" w:after="120"/>
        <w:ind w:left="737" w:right="0" w:hanging="0"/>
        <w:jc w:val="left"/>
        <w:rPr/>
      </w:pPr>
      <w:r>
        <w:rPr>
          <w:rFonts w:cs="Arial" w:ascii="Arial" w:hAnsi="Arial"/>
          <w:b/>
          <w:bCs/>
          <w:i w:val="false"/>
          <w:caps w:val="false"/>
          <w:smallCaps w:val="false"/>
          <w:color w:val="000000"/>
          <w:spacing w:val="0"/>
          <w:sz w:val="22"/>
          <w:szCs w:val="22"/>
          <w:u w:val="none"/>
        </w:rPr>
        <w:t>I</w:t>
      </w:r>
      <w:r>
        <w:rPr>
          <w:rFonts w:eastAsia="Calibri" w:cs="Arial" w:ascii="Arial" w:hAnsi="Arial"/>
          <w:b/>
          <w:bCs/>
          <w:i w:val="false"/>
          <w:caps w:val="false"/>
          <w:smallCaps w:val="false"/>
          <w:color w:val="000000"/>
          <w:spacing w:val="0"/>
          <w:kern w:val="0"/>
          <w:sz w:val="22"/>
          <w:szCs w:val="22"/>
          <w:u w:val="none"/>
          <w:lang w:val="pt-BR" w:eastAsia="en-US" w:bidi="ar-SA"/>
        </w:rPr>
        <w:t>II)</w:t>
      </w:r>
      <w:r>
        <w:rPr>
          <w:rFonts w:eastAsia="Calibri" w:cs="Arial" w:ascii="Arial" w:hAnsi="Arial"/>
          <w:b/>
          <w:bCs/>
          <w:i w:val="false"/>
          <w:caps w:val="false"/>
          <w:smallCaps w:val="false"/>
          <w:color w:val="000000"/>
          <w:spacing w:val="0"/>
          <w:kern w:val="0"/>
          <w:sz w:val="22"/>
          <w:szCs w:val="22"/>
          <w:u w:val="none"/>
          <w:lang w:val="pt-BR" w:eastAsia="en-US" w:bidi="ar-SA"/>
        </w:rPr>
        <w:t xml:space="preserve"> </w:t>
      </w:r>
      <w:r>
        <w:rPr>
          <w:rFonts w:eastAsia="Calibri" w:cs="Arial" w:ascii="Arial" w:hAnsi="Arial"/>
          <w:b w:val="false"/>
          <w:i w:val="false"/>
          <w:caps w:val="false"/>
          <w:smallCaps w:val="false"/>
          <w:color w:val="000000"/>
          <w:spacing w:val="0"/>
          <w:kern w:val="0"/>
          <w:sz w:val="22"/>
          <w:szCs w:val="22"/>
          <w:lang w:val="pt-BR" w:eastAsia="en-US" w:bidi="ar-SA"/>
        </w:rPr>
        <w:t>comprovação, fornecida pelo órgão licitante, de que recebeu os documentos, e, quando exigido, de que tomou conhecimento de todas as informações e das condições locais para o cumprimento das obrigações objeto da licitação;</w:t>
      </w:r>
    </w:p>
    <w:p>
      <w:pPr>
        <w:pStyle w:val="Corpodetexto"/>
        <w:ind w:left="360" w:hanging="0"/>
        <w:jc w:val="both"/>
        <w:rPr/>
      </w:pPr>
      <w:r>
        <w:rPr>
          <w:rFonts w:ascii="Arial" w:hAnsi="Arial"/>
          <w:b w:val="false"/>
          <w:i w:val="false"/>
          <w:caps w:val="false"/>
          <w:smallCaps w:val="false"/>
          <w:color w:val="000000"/>
          <w:spacing w:val="0"/>
          <w:sz w:val="22"/>
          <w:szCs w:val="22"/>
        </w:rPr>
        <w:t>§ 1</w:t>
      </w:r>
      <w:r>
        <w:rPr>
          <w:rFonts w:ascii="Arial" w:hAnsi="Arial"/>
          <w:b w:val="false"/>
          <w:i w:val="false"/>
          <w:caps w:val="false"/>
          <w:smallCaps w:val="false"/>
          <w:color w:val="000000"/>
          <w:spacing w:val="0"/>
          <w:position w:val="7"/>
          <w:sz w:val="18"/>
          <w:sz w:val="22"/>
          <w:szCs w:val="22"/>
          <w:u w:val="single"/>
        </w:rPr>
        <w:t>o</w:t>
      </w:r>
      <w:r>
        <w:rPr>
          <w:rFonts w:ascii="Arial" w:hAnsi="Arial"/>
          <w:b w:val="false"/>
          <w:i w:val="false"/>
          <w:caps w:val="false"/>
          <w:smallCaps w:val="false"/>
          <w:color w:val="000000"/>
          <w:spacing w:val="0"/>
          <w:sz w:val="22"/>
          <w:szCs w:val="22"/>
        </w:rPr>
        <w:t>  A comprovação de aptidão referida no inciso II do "caput" deste artigo, no caso das licitações pertinentes a obras e serviços, será feita por atestados fornecidos por pessoas jurídicas de direito público ou privado, devidamente registrados nas entidades profissionais competentes, limitadas as exigências a:       </w:t>
      </w:r>
    </w:p>
    <w:p>
      <w:pPr>
        <w:pStyle w:val="Corpodetexto"/>
        <w:ind w:left="360" w:hanging="0"/>
        <w:jc w:val="both"/>
        <w:rPr/>
      </w:pPr>
      <w:bookmarkStart w:id="2" w:name="art30§1i"/>
      <w:bookmarkEnd w:id="2"/>
      <w:r>
        <w:rPr>
          <w:rFonts w:ascii="Arial" w:hAnsi="Arial"/>
          <w:b w:val="false"/>
          <w:i w:val="false"/>
          <w:caps w:val="false"/>
          <w:smallCaps w:val="false"/>
          <w:color w:val="000000"/>
          <w:spacing w:val="0"/>
          <w:sz w:val="22"/>
          <w:szCs w:val="22"/>
        </w:rPr>
        <w:t>I - capacitação técnico-profissional: comprovação do licitante de possuir em seu quadro permanente, na data prevista para entrega da proposta, profissional de nível superior ou outro devidamente reconhecido pela entidade competente, detentor de atestado de responsabilidade técnica por execução de obra ou serviço de características semelhantes, limitadas estas exclusivamente às parcelas de maior relevância e valor significativo do objeto da licitação, vedadas as exigências de quantidades mínimas ou prazos máximos</w:t>
      </w:r>
    </w:p>
    <w:p>
      <w:pPr>
        <w:pStyle w:val="PargrafodaLista1"/>
        <w:ind w:left="360" w:hanging="0"/>
        <w:jc w:val="both"/>
        <w:rPr/>
      </w:pPr>
      <w:r>
        <w:rPr/>
      </w:r>
    </w:p>
    <w:p>
      <w:pPr>
        <w:pStyle w:val="Western"/>
        <w:spacing w:before="280" w:after="0"/>
        <w:jc w:val="both"/>
        <w:rPr/>
      </w:pPr>
      <w:r>
        <w:rPr>
          <w:rFonts w:cs="Arial" w:ascii="Arial" w:hAnsi="Arial"/>
          <w:bCs/>
          <w:sz w:val="22"/>
          <w:szCs w:val="22"/>
          <w:u w:val="single"/>
        </w:rPr>
        <w:t>10.4.2</w:t>
      </w:r>
      <w:r>
        <w:rPr>
          <w:rFonts w:cs="Arial" w:ascii="Arial" w:hAnsi="Arial"/>
          <w:b/>
          <w:bCs/>
          <w:sz w:val="22"/>
          <w:szCs w:val="22"/>
          <w:u w:val="single"/>
        </w:rPr>
        <w:t xml:space="preserve"> ITEM DE RELEVÂNCIA</w:t>
      </w:r>
      <w:r>
        <w:rPr>
          <w:rFonts w:cs="Arial" w:ascii="Arial" w:hAnsi="Arial"/>
          <w:sz w:val="22"/>
          <w:szCs w:val="22"/>
        </w:rPr>
        <w:t>:</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pPr>
      <w:r>
        <w:rPr>
          <w:rFonts w:cs="Arial" w:ascii="Arial" w:hAnsi="Arial"/>
          <w:bCs/>
          <w:sz w:val="22"/>
          <w:szCs w:val="22"/>
        </w:rPr>
        <w:t>10.4.2.1 –</w:t>
      </w:r>
      <w:r>
        <w:rPr>
          <w:rFonts w:cs="Arial" w:ascii="Arial" w:hAnsi="Arial"/>
          <w:sz w:val="22"/>
          <w:szCs w:val="22"/>
        </w:rPr>
        <w:t xml:space="preserve"> Os Itens de maior relevância da obra, que servirão para orientar a apresentação do atestado de capacidade técnica operacional e profissional são abaixo descritos</w:t>
      </w:r>
      <w:r>
        <w:rPr>
          <w:rFonts w:cs="Arial" w:ascii="Arial" w:hAnsi="Arial"/>
          <w:b/>
          <w:bCs/>
          <w:sz w:val="22"/>
          <w:szCs w:val="22"/>
        </w:rPr>
        <w:t>.</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r>
    </w:p>
    <w:p>
      <w:pPr>
        <w:pStyle w:val="NoSpacing"/>
        <w:widowControl w:val="false"/>
        <w:tabs>
          <w:tab w:val="left" w:pos="567" w:leader="none"/>
        </w:tabs>
        <w:jc w:val="both"/>
        <w:rPr>
          <w:rFonts w:ascii="Arial" w:hAnsi="Arial" w:eastAsia="SimSun" w:cs="Arial"/>
          <w:b/>
          <w:b/>
          <w:bCs/>
          <w:sz w:val="20"/>
          <w:szCs w:val="20"/>
          <w:lang w:bidi="hi-IN"/>
        </w:rPr>
      </w:pPr>
      <w:r>
        <w:rPr>
          <w:rFonts w:cs="Arial" w:ascii="Arial" w:hAnsi="Arial"/>
          <w:b/>
          <w:bCs/>
          <w:u w:val="single"/>
        </w:rPr>
        <w:t xml:space="preserve">01 – ENGENHEIRO CIVIL E/OU ARQUITETO </w:t>
      </w:r>
      <w:r>
        <w:rPr>
          <w:rFonts w:cs="Arial" w:ascii="Arial" w:hAnsi="Arial"/>
          <w:b/>
          <w:u w:val="single"/>
        </w:rPr>
        <w:t>E/OU PROFISSIONAL HABILITADO</w:t>
      </w:r>
      <w:r>
        <w:rPr>
          <w:rFonts w:cs="Arial" w:ascii="Arial" w:hAnsi="Arial"/>
        </w:rPr>
        <w:t>, conforme normativa 47/92 do CONFEA</w:t>
      </w:r>
      <w:r>
        <w:rPr>
          <w:rFonts w:cs="Arial" w:ascii="Arial" w:hAnsi="Arial"/>
          <w:b/>
          <w:bCs/>
        </w:rPr>
        <w:t xml:space="preserve"> – com Registro ou Visto no CREA, </w:t>
      </w:r>
      <w:r>
        <w:rPr>
          <w:rFonts w:cs="Arial" w:ascii="Arial" w:hAnsi="Arial"/>
        </w:rPr>
        <w:t>com atestado de capacitação técnica para execução de</w:t>
      </w:r>
      <w:r>
        <w:rPr>
          <w:rFonts w:eastAsia="SimSun" w:cs="Arial" w:ascii="Arial" w:hAnsi="Arial"/>
          <w:b/>
          <w:bCs/>
          <w:lang w:bidi="hi-IN"/>
        </w:rPr>
        <w:t xml:space="preserve"> </w:t>
      </w:r>
    </w:p>
    <w:p>
      <w:pPr>
        <w:pStyle w:val="NoSpacing"/>
        <w:widowControl w:val="false"/>
        <w:tabs>
          <w:tab w:val="left" w:pos="567" w:leader="none"/>
        </w:tabs>
        <w:jc w:val="both"/>
        <w:rPr/>
      </w:pPr>
      <w:r>
        <w:rPr>
          <w:rFonts w:eastAsia="SimSun" w:cs="Arial" w:ascii="Arial" w:hAnsi="Arial"/>
          <w:b/>
          <w:bCs/>
          <w:lang w:bidi="hi-IN"/>
        </w:rPr>
        <w:t xml:space="preserve">&gt; </w:t>
      </w:r>
      <w:bookmarkStart w:id="3" w:name="__DdeLink__2114_2185703447"/>
      <w:r>
        <w:rPr>
          <w:rFonts w:eastAsia="SimSun" w:cs="Arial" w:ascii="Arial" w:hAnsi="Arial"/>
          <w:b/>
          <w:bCs/>
          <w:lang w:bidi="hi-IN"/>
        </w:rPr>
        <w:t>PINTURA;</w:t>
      </w:r>
    </w:p>
    <w:p>
      <w:pPr>
        <w:pStyle w:val="NoSpacing"/>
        <w:widowControl w:val="false"/>
        <w:tabs>
          <w:tab w:val="left" w:pos="567" w:leader="none"/>
        </w:tabs>
        <w:jc w:val="both"/>
        <w:rPr/>
      </w:pPr>
      <w:r>
        <w:rPr>
          <w:rFonts w:eastAsia="SimSun" w:cs="Arial" w:ascii="Arial" w:hAnsi="Arial"/>
          <w:b/>
          <w:bCs/>
          <w:lang w:bidi="hi-IN"/>
        </w:rPr>
        <w:t>&gt; INSTALAÇÃO ELÉTRICA;</w:t>
      </w:r>
    </w:p>
    <w:p>
      <w:pPr>
        <w:pStyle w:val="NoSpacing"/>
        <w:widowControl w:val="false"/>
        <w:tabs>
          <w:tab w:val="left" w:pos="567" w:leader="none"/>
        </w:tabs>
        <w:jc w:val="both"/>
        <w:rPr/>
      </w:pPr>
      <w:r>
        <w:rPr>
          <w:rFonts w:eastAsia="SimSun" w:cs="Arial" w:ascii="Arial" w:hAnsi="Arial"/>
          <w:b/>
          <w:bCs/>
          <w:lang w:bidi="hi-IN"/>
        </w:rPr>
        <w:t>&gt; REVESTIMENTOS;</w:t>
      </w:r>
    </w:p>
    <w:p>
      <w:pPr>
        <w:pStyle w:val="NoSpacing"/>
        <w:widowControl w:val="false"/>
        <w:tabs>
          <w:tab w:val="left" w:pos="567" w:leader="none"/>
        </w:tabs>
        <w:jc w:val="both"/>
        <w:rPr/>
      </w:pPr>
      <w:bookmarkEnd w:id="3"/>
      <w:r>
        <w:rPr>
          <w:rFonts w:eastAsia="SimSun" w:cs="Arial" w:ascii="Arial" w:hAnsi="Arial"/>
          <w:b/>
          <w:bCs/>
          <w:lang w:bidi="hi-IN"/>
        </w:rPr>
        <w:t>&gt; ESQUADRIAS DE MADEIRA</w:t>
      </w:r>
    </w:p>
    <w:p>
      <w:pPr>
        <w:pStyle w:val="Normal"/>
        <w:tabs>
          <w:tab w:val="left" w:pos="567" w:leader="none"/>
        </w:tabs>
        <w:rPr>
          <w:rFonts w:ascii="Arial" w:hAnsi="Arial" w:cs="Arial"/>
          <w:sz w:val="22"/>
          <w:szCs w:val="22"/>
        </w:rPr>
      </w:pPr>
      <w:r>
        <w:rPr>
          <w:rFonts w:cs="Arial" w:ascii="Arial" w:hAnsi="Arial"/>
          <w:sz w:val="22"/>
          <w:szCs w:val="22"/>
        </w:rPr>
      </w:r>
    </w:p>
    <w:p>
      <w:pPr>
        <w:pStyle w:val="Normal"/>
        <w:tabs>
          <w:tab w:val="left" w:pos="567" w:leader="none"/>
        </w:tabs>
        <w:rPr/>
      </w:pPr>
      <w:r>
        <w:rPr>
          <w:rFonts w:cs="Arial" w:ascii="Arial" w:hAnsi="Arial"/>
          <w:bCs/>
          <w:color w:val="000000"/>
          <w:sz w:val="22"/>
          <w:szCs w:val="22"/>
        </w:rPr>
        <w:t>10.4.</w:t>
      </w:r>
      <w:r>
        <w:rPr>
          <w:rFonts w:cs="Arial" w:ascii="Arial" w:hAnsi="Arial"/>
          <w:bCs/>
          <w:color w:val="000000"/>
          <w:sz w:val="22"/>
          <w:szCs w:val="22"/>
        </w:rPr>
        <w:t>2</w:t>
      </w:r>
      <w:r>
        <w:rPr>
          <w:rFonts w:cs="Arial" w:ascii="Arial" w:hAnsi="Arial"/>
          <w:bCs/>
          <w:color w:val="000000"/>
          <w:sz w:val="22"/>
          <w:szCs w:val="22"/>
        </w:rPr>
        <w:t>.2 –</w:t>
      </w:r>
      <w:r>
        <w:rPr>
          <w:rFonts w:cs="Arial" w:ascii="Arial" w:hAnsi="Arial"/>
          <w:b/>
          <w:bCs/>
          <w:color w:val="000000"/>
          <w:sz w:val="22"/>
          <w:szCs w:val="22"/>
        </w:rPr>
        <w:t xml:space="preserve"> </w:t>
      </w:r>
      <w:r>
        <w:rPr>
          <w:rFonts w:cs="Arial" w:ascii="Arial" w:hAnsi="Arial"/>
          <w:color w:val="000000"/>
          <w:sz w:val="22"/>
          <w:szCs w:val="22"/>
        </w:rPr>
        <w:t>Os itens se encontram compatíveis com o tipo de obra a ser contratada e executada.</w:t>
      </w:r>
    </w:p>
    <w:p>
      <w:pPr>
        <w:pStyle w:val="NoSpacing"/>
        <w:widowControl w:val="false"/>
        <w:tabs>
          <w:tab w:val="left" w:pos="567" w:leader="none"/>
        </w:tabs>
        <w:jc w:val="both"/>
        <w:rPr>
          <w:rFonts w:ascii="Arial" w:hAnsi="Arial" w:cs="Arial"/>
          <w:b/>
          <w:b/>
          <w:bCs/>
          <w:color w:val="000000"/>
        </w:rPr>
      </w:pPr>
      <w:r>
        <w:rPr>
          <w:rFonts w:cs="Arial" w:ascii="Arial" w:hAnsi="Arial"/>
          <w:b/>
          <w:bCs/>
          <w:color w:val="000000"/>
        </w:rPr>
      </w:r>
    </w:p>
    <w:p>
      <w:pPr>
        <w:pStyle w:val="Normal"/>
        <w:jc w:val="both"/>
        <w:rPr/>
      </w:pPr>
      <w:r>
        <w:rPr>
          <w:rFonts w:eastAsia="MS Mincho" w:cs="Arial" w:ascii="Arial" w:hAnsi="Arial"/>
          <w:sz w:val="22"/>
          <w:szCs w:val="22"/>
          <w:lang w:eastAsia="ja-JP"/>
        </w:rPr>
        <w:t>10.4.</w:t>
      </w:r>
      <w:r>
        <w:rPr>
          <w:rFonts w:eastAsia="MS Mincho" w:cs="Arial" w:ascii="Arial" w:hAnsi="Arial"/>
          <w:sz w:val="22"/>
          <w:szCs w:val="22"/>
          <w:lang w:eastAsia="ja-JP"/>
        </w:rPr>
        <w:t>2</w:t>
      </w:r>
      <w:r>
        <w:rPr>
          <w:rFonts w:eastAsia="MS Mincho" w:cs="Arial" w:ascii="Arial" w:hAnsi="Arial"/>
          <w:sz w:val="22"/>
          <w:szCs w:val="22"/>
          <w:lang w:eastAsia="ja-JP"/>
        </w:rPr>
        <w:t>.3 -</w:t>
        <w:tab/>
        <w:t xml:space="preserve">No caso de dois ou mais licitantes apresentarem atestados de um mesmo profissional como responsável técnico, como comprovação de qualificação técnica, todos serão inabilitados. </w:t>
      </w:r>
    </w:p>
    <w:p>
      <w:pPr>
        <w:pStyle w:val="Normal"/>
        <w:tabs>
          <w:tab w:val="left" w:pos="6045" w:leader="none"/>
        </w:tabs>
        <w:jc w:val="both"/>
        <w:rPr>
          <w:rFonts w:ascii="Arial" w:hAnsi="Arial" w:cs="Arial"/>
          <w:sz w:val="22"/>
          <w:szCs w:val="22"/>
        </w:rPr>
      </w:pPr>
      <w:r>
        <w:rPr>
          <w:rFonts w:cs="Arial" w:ascii="Arial" w:hAnsi="Arial"/>
          <w:sz w:val="22"/>
          <w:szCs w:val="22"/>
        </w:rPr>
      </w:r>
    </w:p>
    <w:p>
      <w:pPr>
        <w:pStyle w:val="Normal"/>
        <w:jc w:val="both"/>
        <w:rPr>
          <w:rFonts w:ascii="Arial" w:hAnsi="Arial" w:eastAsia="MS Mincho" w:cs="Arial"/>
          <w:b/>
          <w:b/>
          <w:sz w:val="22"/>
          <w:szCs w:val="22"/>
          <w:lang w:eastAsia="ja-JP"/>
        </w:rPr>
      </w:pPr>
      <w:r>
        <w:rPr>
          <w:rFonts w:eastAsia="MS Mincho" w:cs="Arial" w:ascii="Arial" w:hAnsi="Arial"/>
          <w:sz w:val="22"/>
          <w:szCs w:val="22"/>
          <w:lang w:eastAsia="ja-JP"/>
        </w:rPr>
        <w:t>10.4.3.4 -</w:t>
        <w:tab/>
      </w:r>
      <w:r>
        <w:rPr>
          <w:rFonts w:eastAsia="MS Mincho" w:cs="Arial" w:ascii="Arial" w:hAnsi="Arial"/>
          <w:b/>
          <w:sz w:val="22"/>
          <w:szCs w:val="22"/>
          <w:lang w:eastAsia="ja-JP"/>
        </w:rPr>
        <w:t xml:space="preserve">DECLARAÇÃO indicando o nome, TOMADA DE PREÇOS e número do registro no CREA do responsável técnico que acompanhará a execução dos serviços de que trata o objeto. </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b/>
          <w:b/>
          <w:sz w:val="22"/>
          <w:szCs w:val="22"/>
          <w:lang w:eastAsia="ja-JP"/>
        </w:rPr>
      </w:pPr>
      <w:r>
        <w:rPr>
          <w:rFonts w:eastAsia="MS Mincho" w:cs="Arial" w:ascii="Arial" w:hAnsi="Arial"/>
          <w:sz w:val="22"/>
          <w:szCs w:val="22"/>
          <w:lang w:eastAsia="ja-JP"/>
        </w:rPr>
        <w:t>10.4.3.5 -</w:t>
      </w:r>
      <w:r>
        <w:rPr>
          <w:rFonts w:eastAsia="MS Mincho" w:cs="Arial" w:ascii="Arial" w:hAnsi="Arial"/>
          <w:b/>
          <w:sz w:val="22"/>
          <w:szCs w:val="22"/>
          <w:lang w:eastAsia="ja-JP"/>
        </w:rPr>
        <w:t xml:space="preserve"> O nome do responsável técnico indicado deverá constar dos atestados de responsabilidade técnica apresentados para qualificação técnica do licitante.</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pPr>
      <w:r>
        <w:rPr>
          <w:rFonts w:eastAsia="MS Mincho" w:cs="Arial" w:ascii="Arial" w:hAnsi="Arial"/>
          <w:sz w:val="22"/>
          <w:szCs w:val="22"/>
          <w:lang w:eastAsia="ja-JP"/>
        </w:rPr>
        <w:t>10.4.3.</w:t>
      </w:r>
      <w:r>
        <w:rPr>
          <w:rFonts w:eastAsia="MS Mincho" w:cs="Arial" w:ascii="Arial" w:hAnsi="Arial"/>
          <w:sz w:val="22"/>
          <w:szCs w:val="22"/>
          <w:lang w:eastAsia="ja-JP"/>
        </w:rPr>
        <w:t>6</w:t>
      </w:r>
      <w:r>
        <w:rPr>
          <w:rFonts w:eastAsia="MS Mincho" w:cs="Arial" w:ascii="Arial" w:hAnsi="Arial"/>
          <w:sz w:val="22"/>
          <w:szCs w:val="22"/>
          <w:lang w:eastAsia="ja-JP"/>
        </w:rPr>
        <w:t xml:space="preserve"> -Todos os documentos de habilitação emitidos em língua estrangeira deverão ser entregues acompanhados da tradução para   portuguesa, efetuada por Tradutor Juramentado, e também devidamente consularizados ou registrados no Cartório de Títulos e Documentos. Documentos de procedência estrangeira, mas emitidos em língua portuguesa, também deverão ser apresentados devidamente consularizados ou registrados no Cartório de Títulos e Documentos.</w:t>
      </w:r>
    </w:p>
    <w:p>
      <w:pPr>
        <w:pStyle w:val="Normal"/>
        <w:tabs>
          <w:tab w:val="left" w:pos="6045" w:leader="none"/>
        </w:tabs>
        <w:jc w:val="both"/>
        <w:rPr>
          <w:rFonts w:ascii="Arial" w:hAnsi="Arial" w:cs="Arial"/>
          <w:sz w:val="22"/>
          <w:szCs w:val="22"/>
        </w:rPr>
      </w:pPr>
      <w:r>
        <w:rPr>
          <w:rFonts w:cs="Arial" w:ascii="Arial" w:hAnsi="Arial"/>
          <w:sz w:val="22"/>
          <w:szCs w:val="22"/>
        </w:rPr>
      </w:r>
    </w:p>
    <w:p>
      <w:pPr>
        <w:pStyle w:val="Normal"/>
        <w:jc w:val="both"/>
        <w:rPr/>
      </w:pPr>
      <w:r>
        <w:rPr>
          <w:rFonts w:eastAsia="MS Mincho" w:cs="Arial" w:ascii="Arial" w:hAnsi="Arial"/>
          <w:sz w:val="22"/>
          <w:szCs w:val="22"/>
          <w:lang w:eastAsia="ja-JP"/>
        </w:rPr>
        <w:t>10.4.3.</w:t>
      </w:r>
      <w:r>
        <w:rPr>
          <w:rFonts w:eastAsia="MS Mincho" w:cs="Arial" w:ascii="Arial" w:hAnsi="Arial"/>
          <w:sz w:val="22"/>
          <w:szCs w:val="22"/>
          <w:lang w:eastAsia="ja-JP"/>
        </w:rPr>
        <w:t>7</w:t>
      </w:r>
      <w:r>
        <w:rPr>
          <w:rFonts w:eastAsia="MS Mincho" w:cs="Arial" w:ascii="Arial" w:hAnsi="Arial"/>
          <w:sz w:val="22"/>
          <w:szCs w:val="22"/>
          <w:lang w:eastAsia="ja-JP"/>
        </w:rPr>
        <w:t xml:space="preserve"> -. As declarações citadas, acima, deverão estar emitidas em papéis timbrados dos órgãos ou empresas que as expediram.</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10.5 -. Todos os documentos pertinentes e exigidos neste edital, dentro dos Envelopes nº 01 e 02, deverão, de preferência, ser entregues numerados sequencialmente e na ordem indicada neste edital, a fim de permitir maior rapidez durante a conferência e exame correspondentes.</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10.5.1 - Sob pena de inabilitação, todos os documentos apresentados para habilitação deverão estar:</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ListParagraph"/>
        <w:numPr>
          <w:ilvl w:val="0"/>
          <w:numId w:val="17"/>
        </w:numPr>
        <w:jc w:val="both"/>
        <w:rPr>
          <w:rFonts w:ascii="Arial" w:hAnsi="Arial" w:eastAsia="MS Mincho" w:cs="Arial"/>
          <w:sz w:val="22"/>
          <w:szCs w:val="22"/>
          <w:lang w:eastAsia="ja-JP"/>
        </w:rPr>
      </w:pPr>
      <w:r>
        <w:rPr>
          <w:rFonts w:eastAsia="MS Mincho" w:cs="Arial" w:ascii="Arial" w:hAnsi="Arial"/>
          <w:sz w:val="22"/>
          <w:szCs w:val="22"/>
          <w:lang w:eastAsia="ja-JP"/>
        </w:rPr>
        <w:t>- Em nome do licitante e, preferencialmente, com número do CNPJ e endereço respectivo;</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ListParagraph"/>
        <w:numPr>
          <w:ilvl w:val="0"/>
          <w:numId w:val="17"/>
        </w:numPr>
        <w:jc w:val="both"/>
        <w:rPr>
          <w:rFonts w:ascii="Arial" w:hAnsi="Arial" w:eastAsia="MS Mincho" w:cs="Arial"/>
          <w:sz w:val="22"/>
          <w:szCs w:val="22"/>
          <w:lang w:eastAsia="ja-JP"/>
        </w:rPr>
      </w:pPr>
      <w:r>
        <w:rPr>
          <w:rFonts w:eastAsia="MS Mincho" w:cs="Arial" w:ascii="Arial" w:hAnsi="Arial"/>
          <w:sz w:val="22"/>
          <w:szCs w:val="22"/>
          <w:lang w:eastAsia="ja-JP"/>
        </w:rPr>
        <w:t xml:space="preserve">- Em se tratando de filial, os documentos de habilitação jurídica e regularidade fiscal deverão estar em nome da filial, exceto aqueles que, pela própria natureza, são emitidos somente em nome da matriz, mantendo esta a responsabilidade pela entrega dos documentos mencionados; </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 xml:space="preserve">10.5.1.2 - </w:t>
      </w:r>
      <w:r>
        <w:rPr>
          <w:rFonts w:cs="Arial" w:ascii="Arial" w:hAnsi="Arial"/>
          <w:color w:val="000000"/>
          <w:sz w:val="22"/>
          <w:szCs w:val="22"/>
        </w:rPr>
        <w:t>Comprovante de registro e regularidade no Conselho Regional de Engenharia, Arquitetura e Agronomia(CREA) / CAU, da empresa e de seus responsáveis técnicos, sendo inválida a certidão que não apresentar rigorosamente a situação atualizada da empresa</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10.5.1.3 -. Os documentos exigidos nesta TOMADA DE PREÇOS poderão ser apresentados no original, por qualquer processo de cópia autenticada por Cartório competente ou por membro da Comissão Permanente de Licitação, ou publicação em órgão da imprensa oficial.</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 xml:space="preserve">10.5.1.4 -. Os documentos serão autenticados pela Comissão Permanente de Licitação, desde que previamente agendada com a mesma, pelo telefone 28-3526-5619.  </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b/>
          <w:b/>
          <w:sz w:val="22"/>
          <w:szCs w:val="22"/>
          <w:lang w:eastAsia="ja-JP"/>
        </w:rPr>
      </w:pPr>
      <w:r>
        <w:rPr>
          <w:rFonts w:eastAsia="MS Mincho" w:cs="Arial" w:ascii="Arial" w:hAnsi="Arial"/>
          <w:b/>
          <w:sz w:val="22"/>
          <w:szCs w:val="22"/>
          <w:lang w:eastAsia="ja-JP"/>
        </w:rPr>
        <w:t>10.5.1.6  -. Serão aceitas somente cópias legíveis.</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10.5.1.7 -. Não serão aceitos documentos cujas datas estejam rasuradas.</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cs="Arial"/>
          <w:sz w:val="22"/>
          <w:szCs w:val="22"/>
        </w:rPr>
      </w:pPr>
      <w:r>
        <w:rPr>
          <w:rFonts w:eastAsia="MS Mincho" w:cs="Arial" w:ascii="Arial" w:hAnsi="Arial"/>
          <w:sz w:val="22"/>
          <w:szCs w:val="22"/>
          <w:lang w:eastAsia="ja-JP"/>
        </w:rPr>
        <w:t>10.5.1.8 - A Comissão Permanente de Licitação reserva-se o direito de solicitar o original de qualquer documento, sempre que julgar necessário.</w:t>
      </w:r>
    </w:p>
    <w:p>
      <w:pPr>
        <w:pStyle w:val="Normal"/>
        <w:jc w:val="both"/>
        <w:rPr>
          <w:rFonts w:ascii="Arial" w:hAnsi="Arial" w:cs="Arial"/>
          <w:sz w:val="22"/>
          <w:szCs w:val="22"/>
        </w:rPr>
      </w:pPr>
      <w:r>
        <w:rPr>
          <w:rFonts w:cs="Arial" w:ascii="Arial" w:hAnsi="Arial"/>
          <w:sz w:val="22"/>
          <w:szCs w:val="22"/>
        </w:rPr>
      </w:r>
    </w:p>
    <w:p>
      <w:pPr>
        <w:pStyle w:val="Normal"/>
        <w:tabs>
          <w:tab w:val="left" w:pos="6045" w:leader="none"/>
        </w:tabs>
        <w:jc w:val="both"/>
        <w:rPr>
          <w:rFonts w:ascii="Arial" w:hAnsi="Arial" w:cs="Arial"/>
          <w:sz w:val="22"/>
          <w:szCs w:val="22"/>
        </w:rPr>
      </w:pPr>
      <w:r>
        <w:rPr>
          <w:rFonts w:cs="Arial" w:ascii="Arial" w:hAnsi="Arial"/>
          <w:sz w:val="22"/>
          <w:szCs w:val="22"/>
        </w:rPr>
      </w:r>
    </w:p>
    <w:p>
      <w:pPr>
        <w:pStyle w:val="Normal"/>
        <w:jc w:val="both"/>
        <w:rPr/>
      </w:pPr>
      <w:r>
        <w:rPr>
          <w:rFonts w:cs="Arial" w:ascii="Arial" w:hAnsi="Arial"/>
          <w:b/>
          <w:sz w:val="22"/>
          <w:szCs w:val="22"/>
        </w:rPr>
        <w:t>10.6. QUALIFICAÇÃO ECONÔMICA – FINANCEIRA</w:t>
      </w:r>
    </w:p>
    <w:p>
      <w:pPr>
        <w:pStyle w:val="Normal"/>
        <w:tabs>
          <w:tab w:val="left" w:pos="0" w:leader="none"/>
        </w:tabs>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10.6.1</w:t>
      </w:r>
      <w:r>
        <w:rPr>
          <w:rFonts w:cs="Arial" w:ascii="Arial" w:hAnsi="Arial"/>
          <w:color w:val="000000"/>
          <w:sz w:val="22"/>
          <w:szCs w:val="22"/>
        </w:rPr>
        <w:t>.</w:t>
      </w:r>
      <w:r>
        <w:rPr>
          <w:rFonts w:eastAsia="MS Mincho" w:cs="Arial" w:ascii="Arial" w:hAnsi="Arial"/>
          <w:sz w:val="22"/>
          <w:szCs w:val="22"/>
          <w:lang w:eastAsia="ja-JP"/>
        </w:rPr>
        <w:t xml:space="preserve"> Certidão negativa de falência, concordata ou recuperação judicial, expedida pelo distribuidor da sede da pessoa jurídica.</w:t>
      </w:r>
    </w:p>
    <w:p>
      <w:pPr>
        <w:pStyle w:val="Normal"/>
        <w:spacing w:before="240" w:after="240"/>
        <w:jc w:val="both"/>
        <w:rPr/>
      </w:pPr>
      <w:r>
        <w:rPr>
          <w:rFonts w:cs="Arial" w:ascii="Arial" w:hAnsi="Arial"/>
          <w:sz w:val="22"/>
          <w:szCs w:val="22"/>
        </w:rPr>
        <w:t>10.6.2. Será obrigatória a apresentação de Balanço patrimonial e demonstrações contábeis do último exercício social, já exigíveis e apresentados na forma da lei, que comprovem a boa situação financeira da empresa, vedada a sua substituição por balancetes ou balanços provisórios.</w:t>
      </w:r>
    </w:p>
    <w:p>
      <w:pPr>
        <w:pStyle w:val="Normal"/>
        <w:spacing w:before="240" w:after="240"/>
        <w:jc w:val="both"/>
        <w:rPr>
          <w:rFonts w:ascii="Arial" w:hAnsi="Arial" w:cs="Arial"/>
          <w:sz w:val="22"/>
          <w:szCs w:val="22"/>
        </w:rPr>
      </w:pPr>
      <w:r>
        <w:rPr>
          <w:rFonts w:cs="Arial" w:ascii="Arial" w:hAnsi="Arial"/>
          <w:bCs/>
          <w:sz w:val="22"/>
          <w:szCs w:val="22"/>
        </w:rPr>
        <w:t>10.6.3 O balanço e demonstrações solicitados deverão ser representados por cópias reprográficas das páginas do livro diário onde se acham transcritos, acompanhadas de cópia reprográfica de seu Termo de Abertura e de Encerramento, comprovando registro na junta Comercial. Poderá também ser apresentada cópia reprográfica de publicação em jornal, na forma de Lei. As cópias deverão ser autenticadas.</w:t>
      </w:r>
    </w:p>
    <w:p>
      <w:pPr>
        <w:pStyle w:val="Normal"/>
        <w:spacing w:before="240" w:after="240"/>
        <w:jc w:val="both"/>
        <w:rPr/>
      </w:pPr>
      <w:r>
        <w:rPr>
          <w:rFonts w:cs="Arial" w:ascii="Arial" w:hAnsi="Arial"/>
          <w:sz w:val="22"/>
          <w:szCs w:val="22"/>
        </w:rPr>
        <w:t>10.6.4. Quando o balanço patrimonial do último exercício social estiver encerrado há mais de 03 (três) meses da data de apresentação da proposta, poderá apresentá-los atualizados através da variação de índices oficiais do mês de encerramento, devendo indicar a data de atualização.</w:t>
      </w:r>
    </w:p>
    <w:p>
      <w:pPr>
        <w:pStyle w:val="Normal"/>
        <w:tabs>
          <w:tab w:val="left" w:pos="0" w:leader="none"/>
        </w:tabs>
        <w:jc w:val="both"/>
        <w:rPr/>
      </w:pPr>
      <w:r>
        <w:rPr>
          <w:rFonts w:cs="Arial" w:ascii="Arial" w:hAnsi="Arial"/>
          <w:sz w:val="22"/>
          <w:szCs w:val="22"/>
        </w:rPr>
        <w:t>10.6.5. As Empresas constituídas como Sociedades Anônimas de Capital Aberto e Sociedades consideradas “Empresas de Grande Porte”, deverão apresentar seus balanços de acordo com as disposições contidas na Lei 11.638/2007.</w:t>
      </w:r>
    </w:p>
    <w:p>
      <w:pPr>
        <w:pStyle w:val="Corpodetexto"/>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10.6.6. Para as Sociedades por Cotas de Responsabilidade Limitada, é indispensável à indicação do número de registro do Livro Diário, do número das páginas em que se acham transcritas as demonstrações financeiras e do número de registro do Livro Diário na repartição competente (Junta Comercial ou Cartório de Registro Civil das Pessoas Jurídicas).</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10.6.7. As empresas recém-constituídas deverão apresentar Balanço de Abertura, devidamente registrado na repartição competente.</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10.6.8. Empresas sujeitas à tributação do imposto de renda com base no lucro real deverão apresentar Declaração assinada pelo(s) representante(s) legal(s) de que se enquadram na Instrução Normativa RFB n° 787, de 19 de novembro de 2007, até o final do mês de junho do ano corrente. A partir do mês julho do ano corrente deverão apresentar a Escrituração Contábil Digital (ECD) transmitida ao Sistema Público de Escrituração Digital (Sped), por meio do Recibo de Entrega de Livro Digital e o Termo de Autenticação com a sua respectiva numeração.</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10.6.9 Comprovação da existência de Patrimônio Líquido a ser apurado com base no balanço do último exercício.</w:t>
      </w:r>
    </w:p>
    <w:p>
      <w:pPr>
        <w:pStyle w:val="Normal"/>
        <w:jc w:val="both"/>
        <w:rPr>
          <w:rFonts w:ascii="Arial" w:hAnsi="Arial" w:cs="Arial"/>
          <w:sz w:val="22"/>
          <w:szCs w:val="22"/>
        </w:rPr>
      </w:pPr>
      <w:r>
        <w:rPr>
          <w:rFonts w:cs="Arial" w:ascii="Arial" w:hAnsi="Arial"/>
          <w:sz w:val="22"/>
          <w:szCs w:val="22"/>
        </w:rPr>
      </w:r>
    </w:p>
    <w:p>
      <w:pPr>
        <w:pStyle w:val="Normal"/>
        <w:spacing w:before="240" w:after="240"/>
        <w:jc w:val="both"/>
        <w:rPr/>
      </w:pPr>
      <w:r>
        <w:rPr>
          <w:rFonts w:cs="Arial" w:ascii="Arial" w:hAnsi="Arial"/>
          <w:sz w:val="22"/>
          <w:szCs w:val="22"/>
        </w:rPr>
        <w:t>10.6.10.</w:t>
      </w:r>
      <w:r>
        <w:rPr>
          <w:rFonts w:cs="Arial" w:ascii="Arial" w:hAnsi="Arial"/>
          <w:b/>
          <w:sz w:val="22"/>
          <w:szCs w:val="22"/>
        </w:rPr>
        <w:t xml:space="preserve"> </w:t>
      </w:r>
      <w:r>
        <w:rPr>
          <w:rFonts w:cs="Arial" w:ascii="Arial" w:hAnsi="Arial"/>
          <w:sz w:val="22"/>
          <w:szCs w:val="22"/>
        </w:rPr>
        <w:t>Comprovação de que a licitante está em boa situação financeira, através da apresentação dos seguintes índices:</w:t>
      </w:r>
    </w:p>
    <w:p>
      <w:pPr>
        <w:pStyle w:val="Corpodetexto"/>
        <w:ind w:left="900" w:hanging="0"/>
        <w:rPr>
          <w:rFonts w:ascii="Arial" w:hAnsi="Arial" w:cs="Arial"/>
          <w:sz w:val="22"/>
          <w:szCs w:val="22"/>
        </w:rPr>
      </w:pPr>
      <w:r>
        <w:rPr>
          <w:rFonts w:cs="Arial" w:ascii="Arial" w:hAnsi="Arial"/>
          <w:sz w:val="22"/>
          <w:szCs w:val="22"/>
        </w:rPr>
        <w:t>ÍNDICE DE LIQUIDEZ CORRENTE (ILC) IGUAL OU SUPERIOR A 1,0 (UM) OBTIDO PELA FÓRMULA:</w:t>
      </w:r>
    </w:p>
    <w:p>
      <w:pPr>
        <w:pStyle w:val="Corpodetexto"/>
        <w:jc w:val="center"/>
        <w:rPr>
          <w:rFonts w:ascii="Arial" w:hAnsi="Arial" w:eastAsia="Arial" w:cs="Arial"/>
          <w:sz w:val="22"/>
          <w:szCs w:val="22"/>
        </w:rPr>
      </w:pPr>
      <w:r>
        <w:rPr>
          <w:rFonts w:cs="Arial" w:ascii="Arial" w:hAnsi="Arial"/>
          <w:sz w:val="22"/>
          <w:szCs w:val="22"/>
        </w:rPr>
        <w:t>ILC =</w:t>
      </w:r>
      <w:r>
        <w:rPr>
          <w:rFonts w:cs="Arial" w:ascii="Arial" w:hAnsi="Arial"/>
          <w:sz w:val="22"/>
          <w:szCs w:val="22"/>
          <w:u w:val="single"/>
        </w:rPr>
        <w:t xml:space="preserve"> AC</w:t>
      </w:r>
    </w:p>
    <w:p>
      <w:pPr>
        <w:pStyle w:val="Corpodetexto"/>
        <w:jc w:val="center"/>
        <w:rPr>
          <w:rFonts w:ascii="Arial" w:hAnsi="Arial" w:cs="Arial"/>
          <w:sz w:val="22"/>
          <w:szCs w:val="22"/>
        </w:rPr>
      </w:pPr>
      <w:r>
        <w:rPr>
          <w:rFonts w:eastAsia="Arial" w:cs="Arial" w:ascii="Arial" w:hAnsi="Arial"/>
          <w:sz w:val="22"/>
          <w:szCs w:val="22"/>
        </w:rPr>
        <w:t xml:space="preserve">         </w:t>
      </w:r>
      <w:r>
        <w:rPr>
          <w:rFonts w:cs="Arial" w:ascii="Arial" w:hAnsi="Arial"/>
          <w:sz w:val="22"/>
          <w:szCs w:val="22"/>
        </w:rPr>
        <w:t>PC</w:t>
      </w:r>
    </w:p>
    <w:p>
      <w:pPr>
        <w:pStyle w:val="Corpodetexto"/>
        <w:ind w:left="900" w:hanging="0"/>
        <w:rPr>
          <w:rFonts w:ascii="Arial" w:hAnsi="Arial" w:cs="Arial"/>
          <w:sz w:val="22"/>
          <w:szCs w:val="22"/>
        </w:rPr>
      </w:pPr>
      <w:r>
        <w:rPr>
          <w:rFonts w:cs="Arial" w:ascii="Arial" w:hAnsi="Arial"/>
          <w:sz w:val="22"/>
          <w:szCs w:val="22"/>
        </w:rPr>
        <w:t>ÍNDICE DE LIQUIDEZ GERAL (ILG) IGUAL OU SUPERIOR A 1,0 (UM) OBTIDO PELA FÓRMULA:</w:t>
      </w:r>
    </w:p>
    <w:p>
      <w:pPr>
        <w:pStyle w:val="Corpodetexto"/>
        <w:jc w:val="center"/>
        <w:rPr>
          <w:rFonts w:ascii="Arial" w:hAnsi="Arial" w:cs="Arial"/>
          <w:sz w:val="22"/>
          <w:szCs w:val="22"/>
        </w:rPr>
      </w:pPr>
      <w:r>
        <w:rPr>
          <w:rFonts w:cs="Arial" w:ascii="Arial" w:hAnsi="Arial"/>
          <w:sz w:val="22"/>
          <w:szCs w:val="22"/>
        </w:rPr>
        <w:t>ILG =</w:t>
      </w:r>
      <w:r>
        <w:rPr>
          <w:rFonts w:cs="Arial" w:ascii="Arial" w:hAnsi="Arial"/>
          <w:sz w:val="22"/>
          <w:szCs w:val="22"/>
          <w:u w:val="single"/>
        </w:rPr>
        <w:t xml:space="preserve"> AC + RLP</w:t>
      </w:r>
    </w:p>
    <w:p>
      <w:pPr>
        <w:pStyle w:val="Corpodetexto"/>
        <w:ind w:firstLine="708"/>
        <w:jc w:val="center"/>
        <w:rPr>
          <w:rFonts w:ascii="Arial" w:hAnsi="Arial" w:cs="Arial"/>
          <w:sz w:val="22"/>
          <w:szCs w:val="22"/>
        </w:rPr>
      </w:pPr>
      <w:r>
        <w:rPr>
          <w:rFonts w:cs="Arial" w:ascii="Arial" w:hAnsi="Arial"/>
          <w:sz w:val="22"/>
          <w:szCs w:val="22"/>
        </w:rPr>
        <w:t>PC+ELP</w:t>
      </w:r>
    </w:p>
    <w:p>
      <w:pPr>
        <w:pStyle w:val="Corpodetexto"/>
        <w:ind w:left="900" w:hanging="0"/>
        <w:rPr>
          <w:rFonts w:ascii="Arial" w:hAnsi="Arial" w:cs="Arial"/>
          <w:sz w:val="22"/>
          <w:szCs w:val="22"/>
        </w:rPr>
      </w:pPr>
      <w:r>
        <w:rPr>
          <w:rFonts w:cs="Arial" w:ascii="Arial" w:hAnsi="Arial"/>
          <w:sz w:val="22"/>
          <w:szCs w:val="22"/>
        </w:rPr>
        <w:t>ÍNDICE DE ENDIVIDAMENTO IGUAL OU INFERIOR A 0,50 (ZERO VÍRGULA CINQUENTA) CALCULADO PELA FÓRMULA:</w:t>
      </w:r>
    </w:p>
    <w:p>
      <w:pPr>
        <w:pStyle w:val="Corpodetexto"/>
        <w:jc w:val="center"/>
        <w:rPr>
          <w:rFonts w:ascii="Arial" w:hAnsi="Arial" w:eastAsia="Arial" w:cs="Arial"/>
          <w:sz w:val="22"/>
          <w:szCs w:val="22"/>
          <w:lang w:val="en-US"/>
        </w:rPr>
      </w:pPr>
      <w:r>
        <w:rPr>
          <w:rFonts w:cs="Arial" w:ascii="Arial" w:hAnsi="Arial"/>
          <w:sz w:val="22"/>
          <w:szCs w:val="22"/>
          <w:lang w:val="en-US"/>
        </w:rPr>
        <w:t xml:space="preserve">IE= </w:t>
      </w:r>
      <w:r>
        <w:rPr>
          <w:rFonts w:cs="Arial" w:ascii="Arial" w:hAnsi="Arial"/>
          <w:sz w:val="22"/>
          <w:szCs w:val="22"/>
          <w:u w:val="single"/>
          <w:lang w:val="en-US"/>
        </w:rPr>
        <w:t>PC + ELP</w:t>
      </w:r>
    </w:p>
    <w:p>
      <w:pPr>
        <w:pStyle w:val="Corpodetexto"/>
        <w:jc w:val="center"/>
        <w:rPr>
          <w:rFonts w:ascii="Arial" w:hAnsi="Arial" w:cs="Arial"/>
          <w:sz w:val="22"/>
          <w:szCs w:val="22"/>
          <w:lang w:val="en-US"/>
        </w:rPr>
      </w:pPr>
      <w:r>
        <w:rPr>
          <w:rFonts w:eastAsia="Arial" w:cs="Arial" w:ascii="Arial" w:hAnsi="Arial"/>
          <w:sz w:val="22"/>
          <w:szCs w:val="22"/>
          <w:lang w:val="en-US"/>
        </w:rPr>
        <w:t xml:space="preserve">    </w:t>
      </w:r>
      <w:r>
        <w:rPr>
          <w:rFonts w:cs="Arial" w:ascii="Arial" w:hAnsi="Arial"/>
          <w:sz w:val="22"/>
          <w:szCs w:val="22"/>
          <w:lang w:val="en-US"/>
        </w:rPr>
        <w:t>AT</w:t>
      </w:r>
    </w:p>
    <w:p>
      <w:pPr>
        <w:pStyle w:val="Corpodetexto"/>
        <w:rPr>
          <w:rFonts w:ascii="Arial" w:hAnsi="Arial" w:cs="Arial"/>
          <w:sz w:val="22"/>
          <w:szCs w:val="22"/>
          <w:lang w:val="en-US"/>
        </w:rPr>
      </w:pPr>
      <w:r>
        <w:rPr>
          <w:rFonts w:cs="Arial" w:ascii="Arial" w:hAnsi="Arial"/>
          <w:sz w:val="22"/>
          <w:szCs w:val="22"/>
          <w:lang w:val="en-US"/>
        </w:rPr>
        <w:tab/>
        <w:tab/>
        <w:t>ONDE:</w:t>
      </w:r>
    </w:p>
    <w:p>
      <w:pPr>
        <w:pStyle w:val="Corpodetexto"/>
        <w:ind w:left="900" w:firstLine="1224"/>
        <w:rPr>
          <w:rFonts w:ascii="Arial" w:hAnsi="Arial" w:cs="Arial"/>
          <w:sz w:val="22"/>
          <w:szCs w:val="22"/>
        </w:rPr>
      </w:pPr>
      <w:r>
        <w:rPr>
          <w:rFonts w:cs="Arial" w:ascii="Arial" w:hAnsi="Arial"/>
          <w:sz w:val="22"/>
          <w:szCs w:val="22"/>
        </w:rPr>
        <w:t xml:space="preserve">AC = ATIVO CIRCULANTE </w:t>
      </w:r>
    </w:p>
    <w:p>
      <w:pPr>
        <w:pStyle w:val="Corpodetexto"/>
        <w:ind w:left="900" w:firstLine="1224"/>
        <w:rPr>
          <w:rFonts w:ascii="Arial" w:hAnsi="Arial" w:cs="Arial"/>
          <w:sz w:val="22"/>
          <w:szCs w:val="22"/>
        </w:rPr>
      </w:pPr>
      <w:r>
        <w:rPr>
          <w:rFonts w:cs="Arial" w:ascii="Arial" w:hAnsi="Arial"/>
          <w:sz w:val="22"/>
          <w:szCs w:val="22"/>
        </w:rPr>
        <w:t xml:space="preserve">PC = PASSIVO CIRCULANTE </w:t>
      </w:r>
    </w:p>
    <w:p>
      <w:pPr>
        <w:pStyle w:val="Corpodetexto"/>
        <w:ind w:left="900" w:firstLine="1224"/>
        <w:rPr>
          <w:rFonts w:ascii="Arial" w:hAnsi="Arial" w:cs="Arial"/>
          <w:sz w:val="22"/>
          <w:szCs w:val="22"/>
        </w:rPr>
      </w:pPr>
      <w:r>
        <w:rPr>
          <w:rFonts w:cs="Arial" w:ascii="Arial" w:hAnsi="Arial"/>
          <w:sz w:val="22"/>
          <w:szCs w:val="22"/>
        </w:rPr>
        <w:t xml:space="preserve">RLP= REALIZÁVEL À LONGO PRAZO </w:t>
      </w:r>
    </w:p>
    <w:p>
      <w:pPr>
        <w:pStyle w:val="Corpodetexto"/>
        <w:ind w:left="900" w:firstLine="1224"/>
        <w:rPr>
          <w:rFonts w:ascii="Arial" w:hAnsi="Arial" w:cs="Arial"/>
          <w:sz w:val="22"/>
          <w:szCs w:val="22"/>
        </w:rPr>
      </w:pPr>
      <w:r>
        <w:rPr>
          <w:rFonts w:cs="Arial" w:ascii="Arial" w:hAnsi="Arial"/>
          <w:sz w:val="22"/>
          <w:szCs w:val="22"/>
        </w:rPr>
        <w:t>ELP= EXIGÍVEL À LONGO PRAZO</w:t>
      </w:r>
    </w:p>
    <w:p>
      <w:pPr>
        <w:pStyle w:val="Corpodetexto"/>
        <w:ind w:left="900" w:firstLine="1224"/>
        <w:rPr>
          <w:rFonts w:ascii="Arial" w:hAnsi="Arial" w:cs="Arial"/>
          <w:sz w:val="22"/>
          <w:szCs w:val="22"/>
        </w:rPr>
      </w:pPr>
      <w:r>
        <w:rPr>
          <w:rFonts w:cs="Arial" w:ascii="Arial" w:hAnsi="Arial"/>
          <w:sz w:val="22"/>
          <w:szCs w:val="22"/>
        </w:rPr>
        <w:t xml:space="preserve">PC  = PASSIVO CIRCULANTE </w:t>
      </w:r>
    </w:p>
    <w:p>
      <w:pPr>
        <w:pStyle w:val="Corpodetexto"/>
        <w:ind w:left="900" w:firstLine="1224"/>
        <w:rPr>
          <w:rFonts w:ascii="Arial" w:hAnsi="Arial" w:cs="Arial"/>
          <w:sz w:val="22"/>
          <w:szCs w:val="22"/>
        </w:rPr>
      </w:pPr>
      <w:r>
        <w:rPr>
          <w:rFonts w:cs="Arial" w:ascii="Arial" w:hAnsi="Arial"/>
          <w:sz w:val="22"/>
          <w:szCs w:val="22"/>
        </w:rPr>
      </w:r>
    </w:p>
    <w:p>
      <w:pPr>
        <w:pStyle w:val="Corpodetexto"/>
        <w:ind w:left="900" w:firstLine="1224"/>
        <w:rPr>
          <w:rFonts w:ascii="Arial" w:hAnsi="Arial" w:cs="Arial"/>
          <w:sz w:val="22"/>
          <w:szCs w:val="22"/>
        </w:rPr>
      </w:pPr>
      <w:r>
        <w:rPr>
          <w:rFonts w:cs="Arial" w:ascii="Arial" w:hAnsi="Arial"/>
          <w:sz w:val="22"/>
          <w:szCs w:val="22"/>
        </w:rPr>
      </w:r>
    </w:p>
    <w:p>
      <w:pPr>
        <w:pStyle w:val="Corpodetexto"/>
        <w:ind w:left="900" w:firstLine="1224"/>
        <w:rPr>
          <w:rFonts w:ascii="Arial" w:hAnsi="Arial" w:cs="Arial"/>
          <w:sz w:val="22"/>
          <w:szCs w:val="22"/>
        </w:rPr>
      </w:pPr>
      <w:r>
        <w:rPr>
          <w:rFonts w:cs="Arial" w:ascii="Arial" w:hAnsi="Arial"/>
          <w:sz w:val="22"/>
          <w:szCs w:val="22"/>
        </w:rPr>
      </w:r>
    </w:p>
    <w:p>
      <w:pPr>
        <w:pStyle w:val="Corpodetexto"/>
        <w:ind w:left="900" w:firstLine="1224"/>
        <w:rPr>
          <w:rFonts w:ascii="Arial" w:hAnsi="Arial" w:cs="Arial"/>
          <w:sz w:val="22"/>
          <w:szCs w:val="22"/>
        </w:rPr>
      </w:pPr>
      <w:r>
        <w:rPr>
          <w:rFonts w:cs="Arial" w:ascii="Arial" w:hAnsi="Arial"/>
          <w:sz w:val="22"/>
          <w:szCs w:val="22"/>
        </w:rPr>
        <w:t xml:space="preserve">ELP= EXIGÍVEL A LONGO PRAZO </w:t>
      </w:r>
    </w:p>
    <w:p>
      <w:pPr>
        <w:pStyle w:val="Corpodetexto"/>
        <w:ind w:left="900" w:firstLine="1224"/>
        <w:rPr>
          <w:rFonts w:ascii="Arial" w:hAnsi="Arial" w:cs="Arial"/>
          <w:sz w:val="22"/>
          <w:szCs w:val="22"/>
        </w:rPr>
      </w:pPr>
      <w:r>
        <w:rPr>
          <w:rFonts w:cs="Arial" w:ascii="Arial" w:hAnsi="Arial"/>
          <w:sz w:val="22"/>
          <w:szCs w:val="22"/>
        </w:rPr>
        <w:t xml:space="preserve">AT  = ATIVO TOTAL </w:t>
      </w:r>
    </w:p>
    <w:p>
      <w:pPr>
        <w:pStyle w:val="Corpodetexto"/>
        <w:ind w:left="900" w:firstLine="1224"/>
        <w:rPr>
          <w:rFonts w:ascii="Arial" w:hAnsi="Arial" w:cs="Arial"/>
          <w:sz w:val="22"/>
          <w:szCs w:val="22"/>
        </w:rPr>
      </w:pPr>
      <w:r>
        <w:rPr>
          <w:rFonts w:cs="Arial" w:ascii="Arial" w:hAnsi="Arial"/>
          <w:sz w:val="22"/>
          <w:szCs w:val="22"/>
        </w:rPr>
      </w:r>
    </w:p>
    <w:p>
      <w:pPr>
        <w:pStyle w:val="Normal"/>
        <w:spacing w:before="280" w:after="0"/>
        <w:jc w:val="both"/>
        <w:rPr/>
      </w:pPr>
      <w:r>
        <w:rPr>
          <w:rFonts w:cs="Arial" w:ascii="Arial" w:hAnsi="Arial"/>
          <w:color w:val="000000"/>
          <w:sz w:val="22"/>
          <w:szCs w:val="22"/>
        </w:rPr>
        <w:t>10.6.11. O Índice de Liquidez Corrente (ILC) inferior a l,00 (hum), desqualifica a Empresa ou Firma.</w:t>
      </w:r>
    </w:p>
    <w:p>
      <w:pPr>
        <w:pStyle w:val="Normal"/>
        <w:spacing w:before="280" w:after="0"/>
        <w:jc w:val="both"/>
        <w:rPr/>
      </w:pPr>
      <w:r>
        <w:rPr>
          <w:rFonts w:cs="Arial" w:ascii="Arial" w:hAnsi="Arial"/>
          <w:color w:val="000000"/>
          <w:sz w:val="22"/>
          <w:szCs w:val="22"/>
        </w:rPr>
        <w:t>10.6.12. Considerar-se-á para efeito do cálculo da alínea anterior o valor estimado pela Câmara Municipal de Cachoeiro de Itapemirim.</w:t>
      </w:r>
    </w:p>
    <w:p>
      <w:pPr>
        <w:pStyle w:val="Corpodetexto"/>
        <w:spacing w:before="0" w:after="0"/>
        <w:jc w:val="both"/>
        <w:rPr>
          <w:rFonts w:ascii="Arial" w:hAnsi="Arial" w:cs="Arial"/>
          <w:sz w:val="22"/>
          <w:szCs w:val="22"/>
        </w:rPr>
      </w:pPr>
      <w:r>
        <w:rPr>
          <w:rFonts w:cs="Arial" w:ascii="Arial" w:hAnsi="Arial"/>
          <w:sz w:val="22"/>
          <w:szCs w:val="22"/>
        </w:rPr>
      </w:r>
    </w:p>
    <w:p>
      <w:pPr>
        <w:pStyle w:val="PargrafodaLista1"/>
        <w:tabs>
          <w:tab w:val="left" w:pos="284" w:leader="none"/>
          <w:tab w:val="left" w:pos="567" w:leader="none"/>
        </w:tabs>
        <w:ind w:left="0" w:hanging="0"/>
        <w:jc w:val="both"/>
        <w:rPr/>
      </w:pPr>
      <w:r>
        <w:rPr>
          <w:rFonts w:cs="Arial" w:ascii="Arial" w:hAnsi="Arial"/>
          <w:sz w:val="22"/>
          <w:szCs w:val="22"/>
        </w:rPr>
        <w:t>10.6.13. Constatado o atendimento das exigências fixadas no Edital e seus Anexos, a Comissão de Licitação declarará o licitante vencedor, sendo-lhe adjudicado o objeto do certame;</w:t>
      </w:r>
    </w:p>
    <w:p>
      <w:pPr>
        <w:pStyle w:val="Normal"/>
        <w:tabs>
          <w:tab w:val="left" w:pos="567" w:leader="none"/>
        </w:tabs>
        <w:jc w:val="both"/>
        <w:rPr>
          <w:rFonts w:ascii="Arial" w:hAnsi="Arial" w:eastAsia="Arial" w:cs="Arial"/>
          <w:kern w:val="2"/>
          <w:sz w:val="22"/>
          <w:szCs w:val="22"/>
        </w:rPr>
      </w:pPr>
      <w:r>
        <w:rPr>
          <w:rFonts w:eastAsia="Arial" w:cs="Arial" w:ascii="Arial" w:hAnsi="Arial"/>
          <w:kern w:val="2"/>
          <w:sz w:val="22"/>
          <w:szCs w:val="22"/>
        </w:rPr>
      </w:r>
    </w:p>
    <w:p>
      <w:pPr>
        <w:pStyle w:val="Normal"/>
        <w:tabs>
          <w:tab w:val="left" w:pos="0" w:leader="none"/>
        </w:tabs>
        <w:jc w:val="both"/>
        <w:rPr/>
      </w:pPr>
      <w:r>
        <w:rPr>
          <w:rFonts w:cs="Arial" w:ascii="Arial" w:hAnsi="Arial"/>
          <w:sz w:val="22"/>
          <w:szCs w:val="22"/>
        </w:rPr>
        <w:t>10.6.14. Se a proposta classificada em primeiro lugar não for aceitável ou o seu autor não atender aos requisitos de habilitação, a Comissão examinará a oferta subsequente, na ordem de classificação, até a apuração do licitante que atenda a todas as exigências do Edital, inclusive quanto à documentação de habilitação, o qual será declarado vencedor, sendo-lhe adjudicado o objeto.</w:t>
      </w:r>
    </w:p>
    <w:p>
      <w:pPr>
        <w:pStyle w:val="Normal"/>
        <w:jc w:val="both"/>
        <w:rPr>
          <w:rFonts w:ascii="Arial" w:hAnsi="Arial" w:cs="Arial"/>
          <w:sz w:val="22"/>
          <w:szCs w:val="22"/>
        </w:rPr>
      </w:pPr>
      <w:r>
        <w:rPr>
          <w:rFonts w:cs="Arial" w:ascii="Arial" w:hAnsi="Arial"/>
          <w:sz w:val="22"/>
          <w:szCs w:val="22"/>
        </w:rPr>
      </w:r>
    </w:p>
    <w:p>
      <w:pPr>
        <w:pStyle w:val="Normal"/>
        <w:tabs>
          <w:tab w:val="left" w:pos="0" w:leader="none"/>
        </w:tabs>
        <w:jc w:val="both"/>
        <w:rPr/>
      </w:pPr>
      <w:r>
        <w:rPr>
          <w:rFonts w:cs="Arial" w:ascii="Arial" w:hAnsi="Arial"/>
          <w:sz w:val="22"/>
          <w:szCs w:val="22"/>
        </w:rPr>
        <w:t>10.6.15. O resultado da Habilitação constará em Ata de Julgamento e será publicado, abrindo-se o prazo legal de 05 (cinco) dias úteis para a interposição de recursos nos termos da Lei Federal nº 8666/93.</w:t>
      </w:r>
    </w:p>
    <w:p>
      <w:pPr>
        <w:pStyle w:val="Corpodetexto"/>
        <w:ind w:left="900" w:firstLine="1224"/>
        <w:rPr>
          <w:rFonts w:ascii="Arial" w:hAnsi="Arial" w:cs="Arial"/>
          <w:sz w:val="22"/>
          <w:szCs w:val="22"/>
        </w:rPr>
      </w:pPr>
      <w:r>
        <w:rPr>
          <w:rFonts w:cs="Arial" w:ascii="Arial" w:hAnsi="Arial"/>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t>XI – DO RECURSO</w:t>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spacing w:lineRule="auto" w:line="276"/>
        <w:ind w:left="708" w:right="52" w:hanging="0"/>
        <w:jc w:val="both"/>
        <w:rPr>
          <w:rFonts w:ascii="Arial" w:hAnsi="Arial" w:cs="Arial"/>
          <w:b/>
          <w:b/>
          <w:sz w:val="22"/>
          <w:szCs w:val="22"/>
        </w:rPr>
      </w:pPr>
      <w:r>
        <w:rPr>
          <w:rFonts w:cs="Arial" w:ascii="Arial" w:hAnsi="Arial"/>
          <w:b/>
          <w:sz w:val="22"/>
          <w:szCs w:val="22"/>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11.1.</w:t>
        <w:tab/>
        <w:t>Observado o disposto no artigo 109 da Lei n.º 8.666/93, o licitante poderá apresentar um único recurso, endereçado ao Presidente da Comissão de Licitação, no prazo de 05 (cinco) dias úteis, após a habilitação ou inabilitação, anulação ou revogação desta TOMADA DE PREÇOS, sendo que tal recurso poderá abordar tanto matéria relativa ao julgamento das propostas, quanto matéria relativa à inabilitação, anulação ou revogação da TOMADA DE PREÇOS.</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 xml:space="preserve">11.2. </w:t>
        <w:tab/>
        <w:t>Para efeito do disposto no §5º do art. 109 da Lei n° 8.666/93, ficam os autos desta TOMADA DE PREÇOS com vista franqueada aos interessados.</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11.3.</w:t>
        <w:tab/>
        <w:t xml:space="preserve">Interposto, o recurso será comunicado aos demais licitantes, que poderão impugná-lo no prazo de 05 (cinco) dias úteis. </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11.4.</w:t>
        <w:tab/>
        <w:t>Findo o período previsto na condição anterior, impugnado ou não o recurso, a Comissão Permanente de Licitação poderá, no prazo de 05 (cinco) dias úteis reconsiderar a sua decisão ou fazê-lo subir, devidamente informado, ao Diretor Geral, para encaminhamento à Autoridade Máxima.</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11.5.</w:t>
        <w:tab/>
        <w:t>Quaisquer argumentos ou subsídios concernentes à defesa do licitante que pretender modificação total ou parcial das decisões da Comissão Permanente de Licitação deverão ser apresentados por escrito, exclusivamente, anexando-se ao recurso próprio.</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t>11.6.</w:t>
        <w:tab/>
        <w:t>O recurso interposto deverá ser comunicado à Comissão Permanente de Licitação, logo após ter sido protocolizado no Serviço de Protocolo Geral da Câmara de Cachoeiro de Itapemirim.</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jc w:val="both"/>
        <w:rPr>
          <w:rFonts w:ascii="Arial" w:hAnsi="Arial" w:cs="Arial"/>
          <w:b/>
          <w:b/>
          <w:sz w:val="22"/>
          <w:szCs w:val="22"/>
        </w:rPr>
      </w:pPr>
      <w:r>
        <w:rPr>
          <w:rFonts w:cs="Arial" w:ascii="Arial" w:hAnsi="Arial"/>
          <w:b/>
          <w:sz w:val="22"/>
          <w:szCs w:val="22"/>
        </w:rPr>
      </w:r>
    </w:p>
    <w:p>
      <w:pPr>
        <w:pStyle w:val="Normal"/>
        <w:spacing w:lineRule="auto" w:line="276"/>
        <w:ind w:left="708" w:right="52" w:hanging="0"/>
        <w:jc w:val="both"/>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t>XII – DA ADJUDICAÇÃO E DA HOMOLOGAÇÃO</w:t>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spacing w:lineRule="auto" w:line="276"/>
        <w:ind w:right="52" w:hanging="0"/>
        <w:jc w:val="both"/>
        <w:rPr>
          <w:rFonts w:ascii="Arial" w:hAnsi="Arial" w:cs="Arial"/>
          <w:b/>
          <w:b/>
          <w:sz w:val="22"/>
          <w:szCs w:val="22"/>
        </w:rPr>
      </w:pPr>
      <w:r>
        <w:rPr>
          <w:rFonts w:cs="Arial" w:ascii="Arial" w:hAnsi="Arial"/>
          <w:b/>
          <w:sz w:val="22"/>
          <w:szCs w:val="22"/>
        </w:rPr>
      </w:r>
    </w:p>
    <w:p>
      <w:pPr>
        <w:pStyle w:val="Normal"/>
        <w:spacing w:lineRule="auto" w:line="276"/>
        <w:ind w:right="52" w:hanging="0"/>
        <w:jc w:val="both"/>
        <w:rPr>
          <w:rFonts w:ascii="Arial" w:hAnsi="Arial" w:cs="Arial"/>
          <w:b/>
          <w:b/>
          <w:sz w:val="22"/>
          <w:szCs w:val="22"/>
        </w:rPr>
      </w:pPr>
      <w:r>
        <w:rPr>
          <w:rFonts w:cs="Arial" w:ascii="Arial" w:hAnsi="Arial"/>
          <w:bCs/>
          <w:sz w:val="22"/>
          <w:szCs w:val="22"/>
        </w:rPr>
        <w:t xml:space="preserve">12.1. Ultrapassado o prazo recursal e homologado o resultado do julgamento pela autoridade competente da </w:t>
      </w:r>
      <w:r>
        <w:rPr>
          <w:rFonts w:cs="Arial" w:ascii="Arial" w:hAnsi="Arial"/>
          <w:b/>
          <w:sz w:val="22"/>
          <w:szCs w:val="22"/>
        </w:rPr>
        <w:t>CONTRATANTE</w:t>
      </w:r>
      <w:r>
        <w:rPr>
          <w:rFonts w:cs="Arial" w:ascii="Arial" w:hAnsi="Arial"/>
          <w:b/>
          <w:i/>
          <w:iCs/>
          <w:sz w:val="22"/>
          <w:szCs w:val="22"/>
        </w:rPr>
        <w:t>,</w:t>
      </w:r>
      <w:r>
        <w:rPr>
          <w:rFonts w:cs="Arial" w:ascii="Arial" w:hAnsi="Arial"/>
          <w:bCs/>
          <w:sz w:val="22"/>
          <w:szCs w:val="22"/>
        </w:rPr>
        <w:t xml:space="preserve"> esta adjudicará o objeto licitado à licitante classificado em primeiro lugar, que tenha ofertado o </w:t>
      </w:r>
      <w:r>
        <w:rPr>
          <w:rFonts w:cs="Arial" w:ascii="Arial" w:hAnsi="Arial"/>
          <w:b/>
          <w:bCs/>
          <w:sz w:val="22"/>
          <w:szCs w:val="22"/>
        </w:rPr>
        <w:t>MENOR PREÇO GLOBAL</w:t>
      </w:r>
      <w:r>
        <w:rPr>
          <w:rFonts w:cs="Arial" w:ascii="Arial" w:hAnsi="Arial"/>
          <w:bCs/>
          <w:sz w:val="22"/>
          <w:szCs w:val="22"/>
        </w:rPr>
        <w:t>, assim considerado vencedor na Licitação.</w:t>
      </w:r>
    </w:p>
    <w:p>
      <w:pPr>
        <w:pStyle w:val="Normal"/>
        <w:spacing w:lineRule="auto" w:line="276"/>
        <w:ind w:left="708" w:right="52" w:hanging="0"/>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12.2. A adjudicação será lavrada na ata em que ocorrer o julgamento desta TOMADA DE PREÇOS.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sz w:val="22"/>
          <w:szCs w:val="22"/>
        </w:rPr>
        <w:t>12.3. Após a homologação do resultado da TOMADA DE PREÇOS pelo Presidente da Câmara Municipal,</w:t>
      </w:r>
      <w:r>
        <w:rPr>
          <w:rFonts w:cs="Arial" w:ascii="Arial" w:hAnsi="Arial"/>
          <w:color w:val="FF0000"/>
          <w:sz w:val="22"/>
          <w:szCs w:val="22"/>
        </w:rPr>
        <w:t xml:space="preserve"> </w:t>
      </w:r>
      <w:r>
        <w:rPr>
          <w:rFonts w:cs="Arial" w:ascii="Arial" w:hAnsi="Arial"/>
          <w:sz w:val="22"/>
          <w:szCs w:val="22"/>
        </w:rPr>
        <w:t>o vencedor será convocado para assinatura do contrato nos termos do item 13 deste Edital.</w:t>
      </w:r>
    </w:p>
    <w:p>
      <w:pPr>
        <w:pStyle w:val="Normal"/>
        <w:spacing w:lineRule="auto" w:line="276"/>
        <w:ind w:left="708" w:right="52" w:hanging="0"/>
        <w:jc w:val="both"/>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XIII – DA ASSINATURA DO CONTRATO</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Corpodetexto"/>
        <w:spacing w:before="0" w:after="0"/>
        <w:jc w:val="both"/>
        <w:rPr>
          <w:rFonts w:ascii="Arial" w:hAnsi="Arial" w:cs="Arial"/>
          <w:b/>
          <w:b/>
          <w:sz w:val="22"/>
          <w:szCs w:val="22"/>
        </w:rPr>
      </w:pPr>
      <w:r>
        <w:rPr>
          <w:rFonts w:cs="Arial" w:ascii="Arial" w:hAnsi="Arial"/>
          <w:bCs/>
          <w:sz w:val="22"/>
          <w:szCs w:val="22"/>
        </w:rPr>
        <w:t>13.1.</w:t>
      </w:r>
      <w:r>
        <w:rPr>
          <w:rFonts w:cs="Arial" w:ascii="Arial" w:hAnsi="Arial"/>
          <w:sz w:val="22"/>
          <w:szCs w:val="22"/>
        </w:rPr>
        <w:t xml:space="preserve"> O contrato a ser firmado com a licitante adjudicatária incluirá as condições estabelecidas neste instrumento convocatório e seus anexos, necessárias à fiel execução do objeto desta licitação.</w:t>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13.2.</w:t>
      </w:r>
      <w:r>
        <w:rPr>
          <w:rFonts w:cs="Arial" w:ascii="Arial" w:hAnsi="Arial"/>
          <w:b/>
          <w:sz w:val="22"/>
          <w:szCs w:val="22"/>
        </w:rPr>
        <w:t xml:space="preserve"> </w:t>
      </w:r>
      <w:r>
        <w:rPr>
          <w:rFonts w:cs="Arial" w:ascii="Arial" w:hAnsi="Arial"/>
          <w:sz w:val="22"/>
          <w:szCs w:val="22"/>
        </w:rPr>
        <w:t xml:space="preserve">Após a homologação da TOMADA DE PREÇOS pela Autoridade Competente a licitante vencedora será convocada para assinar o contrato nos termos da minuta – </w:t>
      </w:r>
      <w:r>
        <w:rPr>
          <w:rFonts w:cs="Arial" w:ascii="Arial" w:hAnsi="Arial"/>
          <w:b/>
          <w:bCs/>
          <w:sz w:val="22"/>
          <w:szCs w:val="22"/>
        </w:rPr>
        <w:t>ANEXO X</w:t>
      </w:r>
      <w:r>
        <w:rPr>
          <w:rFonts w:cs="Arial" w:ascii="Arial" w:hAnsi="Arial"/>
          <w:sz w:val="22"/>
          <w:szCs w:val="22"/>
        </w:rPr>
        <w:t xml:space="preserve">, deste Edital, no prazo de 05 (cinco) dias úteis após a notificação da </w:t>
      </w:r>
      <w:r>
        <w:rPr>
          <w:rFonts w:cs="Arial" w:ascii="Arial" w:hAnsi="Arial"/>
          <w:b/>
          <w:bCs/>
          <w:sz w:val="22"/>
          <w:szCs w:val="22"/>
        </w:rPr>
        <w:t>CONTRATANTE</w:t>
      </w:r>
      <w:r>
        <w:rPr>
          <w:rFonts w:cs="Arial" w:ascii="Arial" w:hAnsi="Arial"/>
          <w:sz w:val="22"/>
          <w:szCs w:val="22"/>
        </w:rPr>
        <w:t>, devendo apresentar, também neste prazo, o Certificado de Regularidade da Situação do FGTS, a Certidão Negativa de Débito Federal, Certidão Negativa de Débitos Trabalhistas - CNDT a Certidão Negativa de Falência.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13.3. A recusa da adjudicatária em assinar o </w:t>
      </w:r>
      <w:r>
        <w:rPr>
          <w:rFonts w:cs="Arial" w:ascii="Arial" w:hAnsi="Arial"/>
          <w:b/>
          <w:iCs/>
          <w:sz w:val="22"/>
          <w:szCs w:val="22"/>
        </w:rPr>
        <w:t>CONTRATO</w:t>
      </w:r>
      <w:r>
        <w:rPr>
          <w:rFonts w:cs="Arial" w:ascii="Arial" w:hAnsi="Arial"/>
          <w:sz w:val="22"/>
          <w:szCs w:val="22"/>
        </w:rPr>
        <w:t xml:space="preserve">, no prazo estabelecido no item anterior, caracterizará o descumprimento integral da obrigação assumida, sujeitando-a a multa de </w:t>
      </w:r>
      <w:r>
        <w:rPr>
          <w:rFonts w:cs="Arial" w:ascii="Arial" w:hAnsi="Arial"/>
          <w:b/>
          <w:sz w:val="22"/>
          <w:szCs w:val="22"/>
        </w:rPr>
        <w:t>10% (dez por cento)</w:t>
      </w:r>
      <w:r>
        <w:rPr>
          <w:rFonts w:cs="Arial" w:ascii="Arial" w:hAnsi="Arial"/>
          <w:sz w:val="22"/>
          <w:szCs w:val="22"/>
        </w:rPr>
        <w:t xml:space="preserve"> do valor global a contratar, sem prejuízo das demais penalidades previstas na Lei Federal nº 8.666, de 21/06/93.</w:t>
      </w:r>
    </w:p>
    <w:p>
      <w:pPr>
        <w:pStyle w:val="Normal"/>
        <w:ind w:left="993" w:hanging="567"/>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13.4. Na hipótese acima, à adjudicatária decairá do direito à contratação, reservando-se a </w:t>
      </w:r>
      <w:r>
        <w:rPr>
          <w:rFonts w:cs="Arial" w:ascii="Arial" w:hAnsi="Arial"/>
          <w:b/>
          <w:bCs/>
          <w:sz w:val="22"/>
          <w:szCs w:val="22"/>
        </w:rPr>
        <w:t>CONTRATANTE</w:t>
      </w:r>
      <w:r>
        <w:rPr>
          <w:rFonts w:cs="Arial" w:ascii="Arial" w:hAnsi="Arial"/>
          <w:sz w:val="22"/>
          <w:szCs w:val="22"/>
        </w:rPr>
        <w:t xml:space="preserve"> o direito de convocar a segunda classificada, e assim sucessivamente, para negociações, observadas as condições propostas pela primeira classificada, inclusive quanto ao preço.</w:t>
      </w:r>
    </w:p>
    <w:p>
      <w:pPr>
        <w:pStyle w:val="Normal"/>
        <w:ind w:left="993" w:hanging="567"/>
        <w:jc w:val="both"/>
        <w:rPr>
          <w:rFonts w:ascii="Arial" w:hAnsi="Arial" w:cs="Arial"/>
          <w:sz w:val="22"/>
          <w:szCs w:val="22"/>
        </w:rPr>
      </w:pPr>
      <w:r>
        <w:rPr>
          <w:rFonts w:cs="Arial" w:ascii="Arial" w:hAnsi="Arial"/>
          <w:sz w:val="22"/>
          <w:szCs w:val="22"/>
        </w:rPr>
      </w:r>
    </w:p>
    <w:p>
      <w:pPr>
        <w:pStyle w:val="Normal"/>
        <w:jc w:val="both"/>
        <w:rPr>
          <w:rFonts w:ascii="Arial" w:hAnsi="Arial" w:cs="Arial"/>
          <w:b/>
          <w:b/>
          <w:i/>
          <w:i/>
          <w:sz w:val="22"/>
          <w:szCs w:val="22"/>
          <w:highlight w:val="green"/>
        </w:rPr>
      </w:pPr>
      <w:r>
        <w:rPr>
          <w:rFonts w:cs="Arial" w:ascii="Arial" w:hAnsi="Arial"/>
          <w:sz w:val="22"/>
          <w:szCs w:val="22"/>
        </w:rPr>
        <w:t>13.5. Tratando-se de microempresa ou empresa de pequeno porte, cuja documentação de regularidade fiscal tenha indicado restrições à época da fase de habilitação, deverá comprovar, previamente à assinatura do Contrato, a regularidade fiscal, sob pena de decair o direito à contratação, sem prejuízo das sanções previstas no artigo 87 da lei federal nº 8.666/93.</w:t>
      </w:r>
    </w:p>
    <w:p>
      <w:pPr>
        <w:pStyle w:val="Normal"/>
        <w:ind w:left="993" w:hanging="567"/>
        <w:jc w:val="both"/>
        <w:rPr>
          <w:rFonts w:ascii="Arial" w:hAnsi="Arial" w:cs="Arial"/>
          <w:b/>
          <w:b/>
          <w:i/>
          <w:i/>
          <w:sz w:val="22"/>
          <w:szCs w:val="22"/>
          <w:highlight w:val="green"/>
        </w:rPr>
      </w:pPr>
      <w:r>
        <w:rPr>
          <w:rFonts w:cs="Arial" w:ascii="Arial" w:hAnsi="Arial"/>
          <w:b/>
          <w:i/>
          <w:sz w:val="22"/>
          <w:szCs w:val="22"/>
          <w:highlight w:val="green"/>
        </w:rPr>
      </w:r>
    </w:p>
    <w:p>
      <w:pPr>
        <w:pStyle w:val="Normal"/>
        <w:jc w:val="both"/>
        <w:rPr>
          <w:rFonts w:ascii="Arial" w:hAnsi="Arial" w:eastAsia="Arial" w:cs="Arial"/>
          <w:kern w:val="2"/>
          <w:sz w:val="22"/>
          <w:szCs w:val="22"/>
        </w:rPr>
      </w:pPr>
      <w:r>
        <w:rPr>
          <w:rFonts w:eastAsia="Arial" w:cs="Arial" w:ascii="Arial" w:hAnsi="Arial"/>
          <w:kern w:val="2"/>
          <w:sz w:val="22"/>
          <w:szCs w:val="22"/>
        </w:rPr>
        <w:t>13.6. Não ocorrendo a regularização prevista no subitem anterior, retomar-se-ão, em sessão pública, os procedimentos relativos a esta licitação, sendo assegurado o exercício do direito de preferência na hipótese de haver participação de demais microempresas e empresas de pequeno porte.</w:t>
      </w:r>
    </w:p>
    <w:p>
      <w:pPr>
        <w:pStyle w:val="Normal"/>
        <w:jc w:val="both"/>
        <w:rPr>
          <w:rFonts w:ascii="Arial" w:hAnsi="Arial" w:eastAsia="Arial" w:cs="Arial"/>
          <w:kern w:val="2"/>
          <w:sz w:val="22"/>
          <w:szCs w:val="22"/>
        </w:rPr>
      </w:pPr>
      <w:r>
        <w:rPr>
          <w:rFonts w:eastAsia="Arial" w:cs="Arial" w:ascii="Arial" w:hAnsi="Arial"/>
          <w:kern w:val="2"/>
          <w:sz w:val="22"/>
          <w:szCs w:val="22"/>
        </w:rPr>
      </w:r>
    </w:p>
    <w:p>
      <w:pPr>
        <w:pStyle w:val="Normal"/>
        <w:jc w:val="both"/>
        <w:rPr>
          <w:rFonts w:ascii="Arial" w:hAnsi="Arial" w:cs="Arial"/>
          <w:sz w:val="22"/>
          <w:szCs w:val="22"/>
        </w:rPr>
      </w:pPr>
      <w:r>
        <w:rPr>
          <w:rFonts w:eastAsia="Arial" w:cs="Arial" w:ascii="Arial" w:hAnsi="Arial"/>
          <w:kern w:val="2"/>
          <w:sz w:val="22"/>
          <w:szCs w:val="22"/>
        </w:rPr>
        <w:t>13.7.  Na hipótese de nenhuma microempresa e empresa de pequeno porte atenderem aos requisitos deste Edital, será convocada outra empresa na ordem de classificação das ofertas, com vistas à contratação.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sz w:val="22"/>
          <w:szCs w:val="22"/>
        </w:rPr>
        <w:t>13.8. O foro competente para dirimir quaisquer controvérsias oriundas da presente TOMADA DE PREÇOS será o da Comarca de Cachoeiro de Itapemirim/ES, com renúncia expressa a qualquer outro, por mais privilegiado que seja.</w:t>
      </w:r>
    </w:p>
    <w:p>
      <w:pPr>
        <w:pStyle w:val="Normal"/>
        <w:spacing w:lineRule="auto" w:line="276"/>
        <w:ind w:right="52" w:hanging="0"/>
        <w:jc w:val="both"/>
        <w:rPr>
          <w:rFonts w:ascii="Arial" w:hAnsi="Arial" w:cs="Arial"/>
          <w:b/>
          <w:b/>
          <w:sz w:val="22"/>
          <w:szCs w:val="22"/>
        </w:rPr>
      </w:pPr>
      <w:r>
        <w:rPr>
          <w:rFonts w:cs="Arial" w:ascii="Arial" w:hAnsi="Arial"/>
          <w:b/>
          <w:sz w:val="22"/>
          <w:szCs w:val="22"/>
        </w:rPr>
      </w:r>
    </w:p>
    <w:p>
      <w:pPr>
        <w:pStyle w:val="Normal"/>
        <w:spacing w:lineRule="auto" w:line="276"/>
        <w:ind w:left="708" w:right="52" w:hanging="0"/>
        <w:jc w:val="both"/>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XIV – DA GARANTIA</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rPr>
          <w:rFonts w:ascii="Arial" w:hAnsi="Arial" w:cs="Arial"/>
          <w:sz w:val="22"/>
          <w:szCs w:val="22"/>
          <w:highlight w:val="yellow"/>
        </w:rPr>
      </w:pPr>
      <w:r>
        <w:rPr>
          <w:rFonts w:cs="Arial" w:ascii="Arial" w:hAnsi="Arial"/>
          <w:sz w:val="22"/>
          <w:szCs w:val="22"/>
          <w:highlight w:val="yellow"/>
        </w:rPr>
      </w:r>
    </w:p>
    <w:p>
      <w:pPr>
        <w:pStyle w:val="Normal"/>
        <w:jc w:val="both"/>
        <w:rPr>
          <w:rFonts w:ascii="Arial" w:hAnsi="Arial" w:cs="Arial"/>
          <w:sz w:val="22"/>
          <w:szCs w:val="22"/>
        </w:rPr>
      </w:pPr>
      <w:r>
        <w:rPr>
          <w:rFonts w:cs="Arial" w:ascii="Arial" w:hAnsi="Arial"/>
          <w:sz w:val="22"/>
          <w:szCs w:val="22"/>
        </w:rPr>
      </w:r>
    </w:p>
    <w:p>
      <w:pPr>
        <w:pStyle w:val="Normal"/>
        <w:tabs>
          <w:tab w:val="left" w:pos="0" w:leader="none"/>
        </w:tabs>
        <w:jc w:val="both"/>
        <w:rPr/>
      </w:pPr>
      <w:r>
        <w:rPr>
          <w:rFonts w:cs="Arial" w:ascii="Arial" w:hAnsi="Arial"/>
          <w:sz w:val="22"/>
          <w:szCs w:val="22"/>
        </w:rPr>
        <w:t xml:space="preserve">14.1 Será exigida a prestação de </w:t>
      </w:r>
      <w:r>
        <w:rPr>
          <w:rFonts w:cs="Arial" w:ascii="Arial" w:hAnsi="Arial"/>
          <w:b/>
          <w:sz w:val="22"/>
          <w:szCs w:val="22"/>
        </w:rPr>
        <w:t xml:space="preserve">Garantia Contratual no importe de 5% (cinco por cento) </w:t>
      </w:r>
      <w:r>
        <w:rPr>
          <w:rFonts w:cs="Arial" w:ascii="Arial" w:hAnsi="Arial"/>
          <w:sz w:val="22"/>
          <w:szCs w:val="22"/>
        </w:rPr>
        <w:t>do valor global do Contrato, representada por Fiança Bancária, Seguro-Garantia, Caução em dinheiro ou em Título de Dívida Pública, conforme previsão na Minuta de Contrato.</w:t>
      </w:r>
    </w:p>
    <w:p>
      <w:pPr>
        <w:pStyle w:val="Normal"/>
        <w:jc w:val="both"/>
        <w:rPr>
          <w:rFonts w:ascii="Arial" w:hAnsi="Arial" w:cs="Arial"/>
          <w:sz w:val="22"/>
          <w:szCs w:val="22"/>
        </w:rPr>
      </w:pPr>
      <w:r>
        <w:rPr>
          <w:rFonts w:cs="Arial" w:ascii="Arial" w:hAnsi="Arial"/>
          <w:sz w:val="22"/>
          <w:szCs w:val="22"/>
        </w:rPr>
      </w:r>
    </w:p>
    <w:p>
      <w:pPr>
        <w:pStyle w:val="Normal"/>
        <w:tabs>
          <w:tab w:val="left" w:pos="0" w:leader="none"/>
        </w:tabs>
        <w:jc w:val="both"/>
        <w:rPr>
          <w:rFonts w:ascii="Arial" w:hAnsi="Arial" w:cs="Arial"/>
          <w:sz w:val="22"/>
          <w:szCs w:val="22"/>
        </w:rPr>
      </w:pPr>
      <w:r>
        <w:rPr>
          <w:rFonts w:cs="Arial" w:ascii="Arial" w:hAnsi="Arial"/>
          <w:sz w:val="22"/>
          <w:szCs w:val="22"/>
        </w:rPr>
        <w:t xml:space="preserve">14.2. </w:t>
      </w:r>
      <w:r>
        <w:rPr>
          <w:rFonts w:cs="Arial" w:ascii="Arial" w:hAnsi="Arial"/>
          <w:b/>
          <w:sz w:val="22"/>
          <w:szCs w:val="22"/>
        </w:rPr>
        <w:t>O prazo de validade da garantia</w:t>
      </w:r>
      <w:r>
        <w:rPr>
          <w:rFonts w:cs="Arial" w:ascii="Arial" w:hAnsi="Arial"/>
          <w:sz w:val="22"/>
          <w:szCs w:val="22"/>
        </w:rPr>
        <w:t xml:space="preserve"> será contado a partir da data de início da vigência do CONTRATO, especificado em sua Cláusula 2.1, e deverá estender-se por mais 90 (noventa) dias após a data da conclusão dos serviços.</w:t>
      </w:r>
    </w:p>
    <w:p>
      <w:pPr>
        <w:pStyle w:val="Normal"/>
        <w:rPr>
          <w:rFonts w:ascii="Arial" w:hAnsi="Arial" w:cs="Arial"/>
          <w:sz w:val="22"/>
          <w:szCs w:val="22"/>
        </w:rPr>
      </w:pPr>
      <w:r>
        <w:rPr>
          <w:rFonts w:cs="Arial" w:ascii="Arial" w:hAnsi="Arial"/>
          <w:sz w:val="22"/>
          <w:szCs w:val="22"/>
        </w:rPr>
      </w:r>
    </w:p>
    <w:p>
      <w:pPr>
        <w:pStyle w:val="Normal"/>
        <w:jc w:val="both"/>
        <w:rPr/>
      </w:pPr>
      <w:r>
        <w:rPr>
          <w:rFonts w:eastAsia="MS Mincho" w:cs="Arial" w:ascii="Arial" w:hAnsi="Arial"/>
          <w:b/>
          <w:sz w:val="22"/>
          <w:szCs w:val="22"/>
          <w:lang w:eastAsia="ja-JP"/>
        </w:rPr>
        <w:t>14.3. Para os licitantes classificados na forma do Item 9.4, cujo valor global da proposta seja inferior a 80% (oitenta por cento) do menor valor referidos nos itens 9.4.1 e 9.4.2, será exigida para assinatura do contrato a prestação de garantia adicional, dentre as modalidades previstas no § 1º do art. 56 da Lei 8.666/93, igual à diferença entre o valor resultante do item 9.4. e da correspondente proposta.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14.4. A garantia de execução do Contrato tem por objetivo oferecer garantia ao CONTRATANTE quanto ao fiel cumprimento, pela CONTRATADA, de todas as obrigações direta ou indiretamente vinculadas ao Contrato.</w:t>
      </w:r>
    </w:p>
    <w:p>
      <w:pPr>
        <w:pStyle w:val="Normal"/>
        <w:jc w:val="both"/>
        <w:rPr>
          <w:rFonts w:ascii="Arial" w:hAnsi="Arial" w:cs="Arial"/>
          <w:sz w:val="22"/>
          <w:szCs w:val="22"/>
        </w:rPr>
      </w:pPr>
      <w:r>
        <w:rPr>
          <w:rFonts w:cs="Arial" w:ascii="Arial" w:hAnsi="Arial"/>
          <w:sz w:val="22"/>
          <w:szCs w:val="22"/>
        </w:rPr>
      </w:r>
    </w:p>
    <w:p>
      <w:pPr>
        <w:pStyle w:val="Normal"/>
        <w:ind w:left="708" w:hanging="0"/>
        <w:jc w:val="both"/>
        <w:rPr>
          <w:rFonts w:ascii="Arial" w:hAnsi="Arial" w:cs="Arial"/>
          <w:sz w:val="22"/>
          <w:szCs w:val="22"/>
        </w:rPr>
      </w:pPr>
      <w:r>
        <w:rPr>
          <w:rFonts w:cs="Arial" w:ascii="Arial" w:hAnsi="Arial"/>
          <w:color w:val="000000"/>
          <w:sz w:val="22"/>
          <w:szCs w:val="22"/>
        </w:rPr>
        <w:t>14.4.1.</w:t>
      </w:r>
      <w:r>
        <w:rPr>
          <w:rFonts w:cs="Arial" w:ascii="Arial" w:hAnsi="Arial"/>
          <w:b/>
          <w:i/>
          <w:color w:val="000000"/>
          <w:sz w:val="22"/>
          <w:szCs w:val="22"/>
        </w:rPr>
        <w:t xml:space="preserve"> </w:t>
      </w:r>
      <w:r>
        <w:rPr>
          <w:rFonts w:cs="Arial" w:ascii="Arial" w:hAnsi="Arial"/>
          <w:color w:val="000000"/>
          <w:sz w:val="22"/>
          <w:szCs w:val="22"/>
        </w:rPr>
        <w:t xml:space="preserve">A garantia do Contrato terá que ser efetuada e apresentada ao CONTRATANTE no prazo de 48 (quarenta e oito) horas, antes da data de emissão da Ordem de Serviço, sob pena de ser o Contrato nulo de pleno direito, devendo a CONTRATADA ser convocada para esse fim com antecedência mínima de 05 (cinco) dias úteis.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14.5. Ocorrendo aumento no valor contratual por acréscimo de serviços, de acordo com a Lei, a CONTRATADA deverá proceder o reforço da caução inicial no mesmo percentual estabelecido.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sz w:val="22"/>
          <w:szCs w:val="22"/>
        </w:rPr>
        <w:t>14.6. A garantia prestada pela CONTRATADA será liberada ou restituída após o atestado de recebimento da obra.</w:t>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t>XV – DO PRAZO E DAS CONDIÇÕES DE PRESTAÇÃO DOS SERVIÇOS</w:t>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tabs>
          <w:tab w:val="left" w:pos="0"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color w:val="ED1C24"/>
        </w:rPr>
      </w:pPr>
      <w:r>
        <w:rPr>
          <w:rFonts w:cs="Arial" w:ascii="Arial" w:hAnsi="Arial"/>
          <w:b/>
          <w:color w:val="111111"/>
          <w:sz w:val="22"/>
          <w:szCs w:val="22"/>
        </w:rPr>
        <w:t xml:space="preserve">15.1. </w:t>
      </w:r>
      <w:r>
        <w:rPr>
          <w:rFonts w:cs="Arial" w:ascii="Arial" w:hAnsi="Arial"/>
          <w:b/>
          <w:color w:val="111111"/>
          <w:sz w:val="22"/>
          <w:szCs w:val="22"/>
          <w:lang w:eastAsia="pt-BR"/>
        </w:rPr>
        <w:t>O prazo para execução total dos serviços é de 3</w:t>
      </w:r>
      <w:r>
        <w:rPr>
          <w:rFonts w:cs="Arial" w:ascii="Arial" w:hAnsi="Arial"/>
          <w:b/>
          <w:bCs/>
          <w:color w:val="111111"/>
          <w:sz w:val="22"/>
          <w:szCs w:val="22"/>
        </w:rPr>
        <w:t xml:space="preserve"> (três)</w:t>
      </w:r>
      <w:r>
        <w:rPr>
          <w:rFonts w:cs="Arial" w:ascii="Arial" w:hAnsi="Arial"/>
          <w:color w:val="111111"/>
          <w:sz w:val="22"/>
          <w:szCs w:val="22"/>
        </w:rPr>
        <w:t xml:space="preserve"> </w:t>
      </w:r>
      <w:r>
        <w:rPr>
          <w:rFonts w:cs="Arial" w:ascii="Arial" w:hAnsi="Arial"/>
          <w:b/>
          <w:bCs/>
          <w:color w:val="111111"/>
          <w:sz w:val="22"/>
          <w:szCs w:val="22"/>
          <w:u w:val="single"/>
        </w:rPr>
        <w:t>meses,</w:t>
      </w:r>
      <w:r>
        <w:rPr>
          <w:rFonts w:cs="Arial" w:ascii="Arial" w:hAnsi="Arial"/>
          <w:color w:val="111111"/>
          <w:sz w:val="22"/>
          <w:szCs w:val="22"/>
        </w:rPr>
        <w:t xml:space="preserve"> contados da ordem de início dos serviços</w:t>
      </w:r>
      <w:r>
        <w:rPr>
          <w:rFonts w:cs="Arial" w:ascii="Arial" w:hAnsi="Arial"/>
          <w:b/>
          <w:color w:val="111111"/>
          <w:sz w:val="22"/>
          <w:szCs w:val="22"/>
          <w:lang w:eastAsia="pt-BR"/>
        </w:rPr>
        <w:t>, conforme Cronograma Físico-financeiro elaborado pelo Engenheiro Lorenço Fernandes Azeredo.</w:t>
      </w:r>
    </w:p>
    <w:p>
      <w:pPr>
        <w:pStyle w:val="Normal"/>
        <w:tabs>
          <w:tab w:val="left" w:pos="0" w:leader="none"/>
        </w:tabs>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sz w:val="22"/>
          <w:szCs w:val="22"/>
        </w:rPr>
        <w:t xml:space="preserve">15.2. O prazo máximo para o início dos serviços fica fixado em até 05 (cinco) dias úteis contados a partir da data de recebimento da Ordem de Serviço pela CONTRATADA, expedida pelo setor responsável da Câmara Municipal de Cachoeiro de Itapemirim, após pagamento da caução, ART’s do Contrato e do respectivo empenho. </w:t>
      </w:r>
    </w:p>
    <w:p>
      <w:pPr>
        <w:pStyle w:val="Corpodetexto"/>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 xml:space="preserve">15.3. A fiscalização fornecerá à CONTRATADA, junto com a Ordem de Serviço, todos os elementos indispensáveis ao início da obra.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15.4</w:t>
      </w:r>
      <w:r>
        <w:rPr>
          <w:rFonts w:cs="Arial" w:ascii="Arial" w:hAnsi="Arial"/>
          <w:b/>
          <w:sz w:val="22"/>
          <w:szCs w:val="22"/>
        </w:rPr>
        <w:t>.</w:t>
      </w:r>
      <w:r>
        <w:rPr>
          <w:rFonts w:cs="Arial" w:ascii="Arial" w:hAnsi="Arial"/>
          <w:sz w:val="22"/>
          <w:szCs w:val="22"/>
        </w:rPr>
        <w:t xml:space="preserve"> A CONTRATADA, julgando insuficientes os elementos fornecidos, deverá solicitar por escrito, explicações e novos dados, dentro do prazo de até 03 (três) dias úteis, contados do recebimento dos elementos da fiscalização. Nesse caso, o prazo de execução será contado a partir da data de recebimento dos esclarecimentos solicitados, se os mesmos impedirem o início dos serviços.</w:t>
      </w:r>
    </w:p>
    <w:p>
      <w:pPr>
        <w:pStyle w:val="Normal"/>
        <w:jc w:val="both"/>
        <w:rPr>
          <w:rFonts w:ascii="Arial" w:hAnsi="Arial" w:cs="Arial"/>
          <w:sz w:val="22"/>
          <w:szCs w:val="22"/>
        </w:rPr>
      </w:pPr>
      <w:r>
        <w:rPr>
          <w:rFonts w:cs="Arial" w:ascii="Arial" w:hAnsi="Arial"/>
          <w:sz w:val="22"/>
          <w:szCs w:val="22"/>
        </w:rPr>
      </w:r>
    </w:p>
    <w:p>
      <w:pPr>
        <w:pStyle w:val="Corpodetexto"/>
        <w:jc w:val="both"/>
        <w:rPr>
          <w:rFonts w:ascii="Arial" w:hAnsi="Arial" w:cs="Arial"/>
          <w:b/>
          <w:b/>
          <w:sz w:val="22"/>
          <w:szCs w:val="22"/>
        </w:rPr>
      </w:pPr>
      <w:r>
        <w:rPr>
          <w:rFonts w:cs="Arial" w:ascii="Arial" w:hAnsi="Arial"/>
          <w:sz w:val="22"/>
          <w:szCs w:val="22"/>
        </w:rPr>
        <w:t>15.5.</w:t>
      </w:r>
      <w:r>
        <w:rPr>
          <w:rFonts w:cs="Arial" w:ascii="Arial" w:hAnsi="Arial"/>
          <w:b/>
          <w:sz w:val="22"/>
          <w:szCs w:val="22"/>
        </w:rPr>
        <w:t xml:space="preserve"> </w:t>
      </w:r>
      <w:r>
        <w:rPr>
          <w:rFonts w:cs="Arial" w:ascii="Arial" w:hAnsi="Arial"/>
          <w:sz w:val="22"/>
          <w:szCs w:val="22"/>
        </w:rPr>
        <w:t>Os atrasos na execução, tanto nos prazos parciais como nos prazos de início e conclusão, somente serão justificáveis quando decorrerem de casos fortuitos ou de força maior, conforme a Lei 8.666/93 e disposições contidas no Código Civil.</w:t>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b/>
          <w:b/>
          <w:sz w:val="22"/>
          <w:szCs w:val="22"/>
        </w:rPr>
      </w:pPr>
      <w:r>
        <w:rPr>
          <w:rFonts w:cs="Arial" w:ascii="Arial" w:hAnsi="Arial"/>
          <w:sz w:val="22"/>
          <w:szCs w:val="22"/>
        </w:rPr>
        <w:t>15.6. Durante a execução da obra, se houver necessidade de modificação do projeto para adaptações justificadas, a CONTRATADA manterá os mesmo preços e condições do Contrato original.</w:t>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15.6. A CONTRATANTE poderá exigir a substituição de empregados da CONTRATADA, no interesse do cumprimento do Contrato, cabendo o ônus à CONTRATADA.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sz w:val="22"/>
          <w:szCs w:val="22"/>
        </w:rPr>
        <w:t>15.7. Aplicam-se à execução da obra a ser contratada as normas da ABNT - Associação Brasileira de Normas Técnicas.</w:t>
      </w:r>
    </w:p>
    <w:p>
      <w:pPr>
        <w:pStyle w:val="Normal"/>
        <w:tabs>
          <w:tab w:val="left" w:pos="284" w:leader="none"/>
          <w:tab w:val="left" w:pos="426" w:leader="none"/>
        </w:tabs>
        <w:jc w:val="both"/>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XVI – DO PAGAMENTO</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16.1.</w:t>
      </w:r>
      <w:r>
        <w:rPr>
          <w:rFonts w:cs="Arial" w:ascii="Arial" w:hAnsi="Arial"/>
          <w:b/>
          <w:sz w:val="22"/>
          <w:szCs w:val="22"/>
        </w:rPr>
        <w:t xml:space="preserve"> </w:t>
      </w:r>
      <w:r>
        <w:rPr>
          <w:rFonts w:cs="Arial" w:ascii="Arial" w:hAnsi="Arial"/>
          <w:sz w:val="22"/>
          <w:szCs w:val="22"/>
        </w:rPr>
        <w:t>O pagamento dos serviços a serem executados será efetuado em parcelas mensais, por serviços efetivamente realizados e aceitos, de acordo com as medições efetuadas pela fiscalização do CONTRATANTE.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16.2. As medições das obras serão efetuadas pela Fiscalização da CONTRATANTE, sempre no último dia útil do mês (exceto medição final), ressalvados os casos de cumprimento de prazo regulamentar. </w:t>
      </w:r>
    </w:p>
    <w:p>
      <w:pPr>
        <w:pStyle w:val="Normal"/>
        <w:jc w:val="both"/>
        <w:rPr>
          <w:rFonts w:ascii="Arial" w:hAnsi="Arial" w:cs="Arial"/>
          <w:sz w:val="22"/>
          <w:szCs w:val="22"/>
        </w:rPr>
      </w:pPr>
      <w:r>
        <w:rPr>
          <w:rFonts w:cs="Arial" w:ascii="Arial" w:hAnsi="Arial"/>
          <w:sz w:val="22"/>
          <w:szCs w:val="22"/>
        </w:rPr>
      </w:r>
    </w:p>
    <w:p>
      <w:pPr>
        <w:pStyle w:val="Normal"/>
        <w:ind w:left="708" w:hanging="0"/>
        <w:jc w:val="both"/>
        <w:rPr>
          <w:rFonts w:ascii="Arial" w:hAnsi="Arial" w:cs="Arial"/>
          <w:sz w:val="22"/>
          <w:szCs w:val="22"/>
        </w:rPr>
      </w:pPr>
      <w:r>
        <w:rPr>
          <w:rFonts w:cs="Arial" w:ascii="Arial" w:hAnsi="Arial"/>
          <w:sz w:val="22"/>
          <w:szCs w:val="22"/>
        </w:rPr>
        <w:t>16.2.1. A fiscalização terá prazo de até 15 (quinze) dias após a data acima especificada, para encaminhamento da medição, sendo que nenhuma medição poderá ser encaminhada sem a respectiva memória de cálculo.</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16.3.</w:t>
      </w:r>
      <w:r>
        <w:rPr>
          <w:rFonts w:cs="Arial" w:ascii="Arial" w:hAnsi="Arial"/>
          <w:b/>
          <w:sz w:val="22"/>
          <w:szCs w:val="22"/>
        </w:rPr>
        <w:t xml:space="preserve"> </w:t>
      </w:r>
      <w:r>
        <w:rPr>
          <w:rFonts w:cs="Arial" w:ascii="Arial" w:hAnsi="Arial"/>
          <w:sz w:val="22"/>
          <w:szCs w:val="22"/>
        </w:rPr>
        <w:t>Os pagamentos só serão efetuados mediante apresentação, pela CONTRATADA, dos seguintes documentos à contabilidade da Câmara Municipal, até o décimo dia útil do mês subsequente:</w:t>
      </w:r>
    </w:p>
    <w:p>
      <w:pPr>
        <w:pStyle w:val="Normal"/>
        <w:jc w:val="both"/>
        <w:rPr>
          <w:rFonts w:ascii="Arial" w:hAnsi="Arial" w:cs="Arial"/>
          <w:sz w:val="22"/>
          <w:szCs w:val="22"/>
        </w:rPr>
      </w:pPr>
      <w:r>
        <w:rPr>
          <w:rFonts w:cs="Arial" w:ascii="Arial" w:hAnsi="Arial"/>
          <w:sz w:val="22"/>
          <w:szCs w:val="22"/>
        </w:rPr>
      </w:r>
    </w:p>
    <w:p>
      <w:pPr>
        <w:pStyle w:val="Normal"/>
        <w:ind w:firstLine="708"/>
        <w:jc w:val="both"/>
        <w:rPr>
          <w:rFonts w:ascii="Arial" w:hAnsi="Arial" w:cs="Arial"/>
          <w:sz w:val="22"/>
          <w:szCs w:val="22"/>
        </w:rPr>
      </w:pPr>
      <w:r>
        <w:rPr>
          <w:rFonts w:cs="Arial" w:ascii="Arial" w:hAnsi="Arial"/>
          <w:sz w:val="22"/>
          <w:szCs w:val="22"/>
        </w:rPr>
        <w:t>16.3.1. Primeira fatura:</w:t>
      </w:r>
    </w:p>
    <w:p>
      <w:pPr>
        <w:pStyle w:val="Normal"/>
        <w:jc w:val="both"/>
        <w:rPr>
          <w:rFonts w:ascii="Arial" w:hAnsi="Arial" w:cs="Arial"/>
          <w:sz w:val="22"/>
          <w:szCs w:val="22"/>
        </w:rPr>
      </w:pPr>
      <w:r>
        <w:rPr>
          <w:rFonts w:cs="Arial" w:ascii="Arial" w:hAnsi="Arial"/>
          <w:sz w:val="22"/>
          <w:szCs w:val="22"/>
        </w:rPr>
      </w:r>
    </w:p>
    <w:p>
      <w:pPr>
        <w:pStyle w:val="PargrafodaLista1"/>
        <w:numPr>
          <w:ilvl w:val="0"/>
          <w:numId w:val="5"/>
        </w:numPr>
        <w:jc w:val="both"/>
        <w:rPr>
          <w:rFonts w:ascii="Arial" w:hAnsi="Arial" w:cs="Arial"/>
          <w:sz w:val="22"/>
          <w:szCs w:val="22"/>
        </w:rPr>
      </w:pPr>
      <w:r>
        <w:rPr>
          <w:rFonts w:cs="Arial" w:ascii="Arial" w:hAnsi="Arial"/>
          <w:sz w:val="22"/>
          <w:szCs w:val="22"/>
        </w:rPr>
        <w:t>Anotação de Responsabilidade Técnica;</w:t>
      </w:r>
    </w:p>
    <w:p>
      <w:pPr>
        <w:pStyle w:val="PargrafodaLista1"/>
        <w:numPr>
          <w:ilvl w:val="0"/>
          <w:numId w:val="5"/>
        </w:numPr>
        <w:jc w:val="both"/>
        <w:rPr>
          <w:rFonts w:ascii="Arial" w:hAnsi="Arial" w:cs="Arial"/>
          <w:sz w:val="22"/>
          <w:szCs w:val="22"/>
        </w:rPr>
      </w:pPr>
      <w:r>
        <w:rPr>
          <w:rFonts w:cs="Arial" w:ascii="Arial" w:hAnsi="Arial"/>
          <w:sz w:val="22"/>
          <w:szCs w:val="22"/>
        </w:rPr>
        <w:t>Matrícula da Obra junto ao INSS – CREA.</w:t>
      </w:r>
    </w:p>
    <w:p>
      <w:pPr>
        <w:pStyle w:val="Normal"/>
        <w:jc w:val="both"/>
        <w:rPr>
          <w:rFonts w:ascii="Arial" w:hAnsi="Arial" w:cs="Arial"/>
          <w:sz w:val="22"/>
          <w:szCs w:val="22"/>
        </w:rPr>
      </w:pPr>
      <w:r>
        <w:rPr>
          <w:rFonts w:cs="Arial" w:ascii="Arial" w:hAnsi="Arial"/>
          <w:sz w:val="22"/>
          <w:szCs w:val="22"/>
        </w:rPr>
      </w:r>
    </w:p>
    <w:p>
      <w:pPr>
        <w:pStyle w:val="Normal"/>
        <w:ind w:firstLine="708"/>
        <w:jc w:val="both"/>
        <w:rPr>
          <w:rFonts w:ascii="Arial" w:hAnsi="Arial" w:cs="Arial"/>
          <w:sz w:val="22"/>
          <w:szCs w:val="22"/>
        </w:rPr>
      </w:pPr>
      <w:r>
        <w:rPr>
          <w:rFonts w:cs="Arial" w:ascii="Arial" w:hAnsi="Arial"/>
          <w:sz w:val="22"/>
          <w:szCs w:val="22"/>
        </w:rPr>
        <w:t>16.3.2. Todas as faturas:</w:t>
      </w:r>
    </w:p>
    <w:p>
      <w:pPr>
        <w:pStyle w:val="Normal"/>
        <w:ind w:firstLine="708"/>
        <w:jc w:val="both"/>
        <w:rPr>
          <w:rFonts w:ascii="Arial" w:hAnsi="Arial" w:cs="Arial"/>
          <w:sz w:val="22"/>
          <w:szCs w:val="22"/>
        </w:rPr>
      </w:pPr>
      <w:r>
        <w:rPr>
          <w:rFonts w:cs="Arial" w:ascii="Arial" w:hAnsi="Arial"/>
          <w:sz w:val="22"/>
          <w:szCs w:val="22"/>
        </w:rPr>
      </w:r>
    </w:p>
    <w:p>
      <w:pPr>
        <w:pStyle w:val="PargrafodaLista1"/>
        <w:numPr>
          <w:ilvl w:val="0"/>
          <w:numId w:val="6"/>
        </w:numPr>
        <w:tabs>
          <w:tab w:val="left" w:pos="284" w:leader="none"/>
          <w:tab w:val="left" w:pos="426" w:leader="none"/>
        </w:tabs>
        <w:jc w:val="both"/>
        <w:rPr>
          <w:rFonts w:ascii="Arial" w:hAnsi="Arial" w:cs="Arial"/>
          <w:sz w:val="22"/>
          <w:szCs w:val="22"/>
        </w:rPr>
      </w:pPr>
      <w:r>
        <w:rPr>
          <w:rFonts w:cs="Arial" w:ascii="Arial" w:hAnsi="Arial"/>
          <w:sz w:val="22"/>
          <w:szCs w:val="22"/>
        </w:rPr>
        <w:t>Prova de recolhimento junto ao FGTS;</w:t>
      </w:r>
    </w:p>
    <w:p>
      <w:pPr>
        <w:pStyle w:val="PargrafodaLista1"/>
        <w:numPr>
          <w:ilvl w:val="0"/>
          <w:numId w:val="6"/>
        </w:numPr>
        <w:tabs>
          <w:tab w:val="left" w:pos="284" w:leader="none"/>
        </w:tabs>
        <w:jc w:val="both"/>
        <w:rPr>
          <w:rFonts w:ascii="Arial" w:hAnsi="Arial" w:cs="Arial"/>
          <w:sz w:val="22"/>
          <w:szCs w:val="22"/>
        </w:rPr>
      </w:pPr>
      <w:r>
        <w:rPr>
          <w:rFonts w:cs="Arial" w:ascii="Arial" w:hAnsi="Arial"/>
          <w:sz w:val="22"/>
          <w:szCs w:val="22"/>
        </w:rPr>
        <w:t>Cópia autenticada da GRPS específica, quitada e respectiva folha de pagamento da obra;</w:t>
      </w:r>
    </w:p>
    <w:p>
      <w:pPr>
        <w:pStyle w:val="PargrafodaLista1"/>
        <w:numPr>
          <w:ilvl w:val="0"/>
          <w:numId w:val="6"/>
        </w:numPr>
        <w:tabs>
          <w:tab w:val="left" w:pos="284" w:leader="none"/>
        </w:tabs>
        <w:jc w:val="both"/>
        <w:rPr>
          <w:rFonts w:ascii="Arial" w:hAnsi="Arial" w:cs="Arial"/>
          <w:sz w:val="22"/>
          <w:szCs w:val="22"/>
        </w:rPr>
      </w:pPr>
      <w:r>
        <w:rPr>
          <w:rFonts w:cs="Arial" w:ascii="Arial" w:hAnsi="Arial"/>
          <w:sz w:val="22"/>
          <w:szCs w:val="22"/>
        </w:rPr>
        <w:t>Nota fiscal dos serviços;</w:t>
      </w:r>
    </w:p>
    <w:p>
      <w:pPr>
        <w:pStyle w:val="PargrafodaLista1"/>
        <w:numPr>
          <w:ilvl w:val="0"/>
          <w:numId w:val="6"/>
        </w:numPr>
        <w:tabs>
          <w:tab w:val="left" w:pos="284" w:leader="none"/>
        </w:tabs>
        <w:jc w:val="both"/>
        <w:rPr>
          <w:rFonts w:ascii="Arial" w:hAnsi="Arial" w:cs="Arial"/>
          <w:sz w:val="22"/>
          <w:szCs w:val="22"/>
        </w:rPr>
      </w:pPr>
      <w:r>
        <w:rPr>
          <w:rFonts w:cs="Arial" w:ascii="Arial" w:hAnsi="Arial"/>
          <w:sz w:val="22"/>
          <w:szCs w:val="22"/>
        </w:rPr>
        <w:t>Certidão negativa de débito junto à Fazenda Pública Municipal.</w:t>
      </w:r>
    </w:p>
    <w:p>
      <w:pPr>
        <w:pStyle w:val="Normal"/>
        <w:jc w:val="both"/>
        <w:rPr>
          <w:rFonts w:ascii="Arial" w:hAnsi="Arial" w:cs="Arial"/>
          <w:sz w:val="22"/>
          <w:szCs w:val="22"/>
        </w:rPr>
      </w:pPr>
      <w:r>
        <w:rPr>
          <w:rFonts w:cs="Arial" w:ascii="Arial" w:hAnsi="Arial"/>
          <w:sz w:val="22"/>
          <w:szCs w:val="22"/>
        </w:rPr>
      </w:r>
    </w:p>
    <w:p>
      <w:pPr>
        <w:pStyle w:val="Normal"/>
        <w:ind w:firstLine="708"/>
        <w:jc w:val="both"/>
        <w:rPr>
          <w:rFonts w:ascii="Arial" w:hAnsi="Arial" w:cs="Arial"/>
          <w:sz w:val="22"/>
          <w:szCs w:val="22"/>
        </w:rPr>
      </w:pPr>
      <w:r>
        <w:rPr>
          <w:rFonts w:cs="Arial" w:ascii="Arial" w:hAnsi="Arial"/>
          <w:sz w:val="22"/>
          <w:szCs w:val="22"/>
        </w:rPr>
        <w:t>16.3.3. Última fatura:</w:t>
      </w:r>
    </w:p>
    <w:p>
      <w:pPr>
        <w:pStyle w:val="Normal"/>
        <w:ind w:firstLine="708"/>
        <w:jc w:val="both"/>
        <w:rPr>
          <w:rFonts w:ascii="Arial" w:hAnsi="Arial" w:cs="Arial"/>
          <w:sz w:val="22"/>
          <w:szCs w:val="22"/>
        </w:rPr>
      </w:pPr>
      <w:r>
        <w:rPr>
          <w:rFonts w:cs="Arial" w:ascii="Arial" w:hAnsi="Arial"/>
          <w:sz w:val="22"/>
          <w:szCs w:val="22"/>
        </w:rPr>
      </w:r>
    </w:p>
    <w:p>
      <w:pPr>
        <w:pStyle w:val="PargrafodaLista1"/>
        <w:numPr>
          <w:ilvl w:val="0"/>
          <w:numId w:val="7"/>
        </w:numPr>
        <w:jc w:val="both"/>
        <w:rPr>
          <w:rFonts w:ascii="Arial" w:hAnsi="Arial" w:cs="Arial"/>
          <w:sz w:val="22"/>
          <w:szCs w:val="22"/>
        </w:rPr>
      </w:pPr>
      <w:r>
        <w:rPr>
          <w:rFonts w:cs="Arial" w:ascii="Arial" w:hAnsi="Arial"/>
          <w:sz w:val="22"/>
          <w:szCs w:val="22"/>
        </w:rPr>
        <w:t>Certidão negativa de débito do INSS e PIS;</w:t>
      </w:r>
    </w:p>
    <w:p>
      <w:pPr>
        <w:pStyle w:val="PargrafodaLista1"/>
        <w:numPr>
          <w:ilvl w:val="0"/>
          <w:numId w:val="7"/>
        </w:numPr>
        <w:jc w:val="both"/>
        <w:rPr>
          <w:rFonts w:ascii="Arial" w:hAnsi="Arial" w:cs="Arial"/>
          <w:sz w:val="22"/>
          <w:szCs w:val="22"/>
        </w:rPr>
      </w:pPr>
      <w:r>
        <w:rPr>
          <w:rFonts w:cs="Arial" w:ascii="Arial" w:hAnsi="Arial"/>
          <w:sz w:val="22"/>
          <w:szCs w:val="22"/>
        </w:rPr>
        <w:t>Documentos de aprovação de projeto pelos órgãos competentes sempre que solicitada;</w:t>
      </w:r>
    </w:p>
    <w:p>
      <w:pPr>
        <w:pStyle w:val="PargrafodaLista1"/>
        <w:numPr>
          <w:ilvl w:val="0"/>
          <w:numId w:val="7"/>
        </w:numPr>
        <w:jc w:val="both"/>
        <w:rPr>
          <w:rFonts w:ascii="Arial" w:hAnsi="Arial" w:cs="Arial"/>
          <w:b/>
          <w:b/>
          <w:sz w:val="22"/>
          <w:szCs w:val="22"/>
        </w:rPr>
      </w:pPr>
      <w:r>
        <w:rPr>
          <w:rFonts w:cs="Arial" w:ascii="Arial" w:hAnsi="Arial"/>
          <w:sz w:val="22"/>
          <w:szCs w:val="22"/>
        </w:rPr>
        <w:t>Certificado de Conclusão e Termo de Recebimento Provisório (emitido pelo setor responsável da Câmara Municipal).</w:t>
      </w:r>
    </w:p>
    <w:p>
      <w:pPr>
        <w:pStyle w:val="Normal"/>
        <w:jc w:val="both"/>
        <w:rPr>
          <w:rFonts w:ascii="Arial" w:hAnsi="Arial" w:cs="Arial"/>
          <w:b/>
          <w:b/>
          <w:sz w:val="22"/>
          <w:szCs w:val="22"/>
        </w:rPr>
      </w:pPr>
      <w:r>
        <w:rPr>
          <w:rFonts w:cs="Arial" w:ascii="Arial" w:hAnsi="Arial"/>
          <w:b/>
          <w:sz w:val="22"/>
          <w:szCs w:val="22"/>
        </w:rPr>
      </w:r>
    </w:p>
    <w:p>
      <w:pPr>
        <w:pStyle w:val="PargrafodaLista1"/>
        <w:numPr>
          <w:ilvl w:val="1"/>
          <w:numId w:val="8"/>
        </w:numPr>
        <w:jc w:val="both"/>
        <w:rPr>
          <w:rFonts w:ascii="Arial" w:hAnsi="Arial" w:cs="Arial"/>
          <w:sz w:val="22"/>
          <w:szCs w:val="22"/>
        </w:rPr>
      </w:pPr>
      <w:r>
        <w:rPr>
          <w:rFonts w:cs="Arial" w:ascii="Arial" w:hAnsi="Arial"/>
          <w:sz w:val="22"/>
          <w:szCs w:val="22"/>
        </w:rPr>
        <w:t>É vedada a antecipação de pagamentos sem a contraprestação dos serviços.</w:t>
      </w:r>
    </w:p>
    <w:p>
      <w:pPr>
        <w:pStyle w:val="Normal"/>
        <w:jc w:val="both"/>
        <w:rPr>
          <w:rFonts w:ascii="Arial" w:hAnsi="Arial" w:cs="Arial"/>
          <w:sz w:val="22"/>
          <w:szCs w:val="22"/>
        </w:rPr>
      </w:pPr>
      <w:r>
        <w:rPr>
          <w:rFonts w:cs="Arial" w:ascii="Arial" w:hAnsi="Arial"/>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XVII – DO REAJUSTE</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tabs>
          <w:tab w:val="left" w:pos="850" w:leader="none"/>
        </w:tabs>
        <w:jc w:val="both"/>
        <w:rPr/>
      </w:pPr>
      <w:r>
        <w:rPr>
          <w:rFonts w:cs="Arial" w:ascii="Arial" w:hAnsi="Arial"/>
          <w:sz w:val="22"/>
          <w:szCs w:val="22"/>
          <w:lang w:val="pt-PT"/>
        </w:rPr>
        <w:t>17.1 – Considerando o prazo de execução destes serviços de TRÊS meses, não há previsão legal para reajuste.</w:t>
      </w:r>
    </w:p>
    <w:p>
      <w:pPr>
        <w:pStyle w:val="Normal"/>
        <w:shd w:val="clear" w:color="auto" w:fill="FFFFFF"/>
        <w:spacing w:before="280" w:after="0"/>
        <w:rPr>
          <w:rFonts w:ascii="Arial" w:hAnsi="Arial" w:cs="Arial"/>
          <w:b/>
          <w:b/>
          <w:bCs/>
          <w:sz w:val="22"/>
          <w:szCs w:val="22"/>
        </w:rPr>
      </w:pPr>
      <w:r>
        <w:rPr>
          <w:rFonts w:cs="Arial" w:ascii="Arial" w:hAnsi="Arial"/>
          <w:b/>
          <w:bCs/>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XXVIII – DA SUBCONTRATAÇÃO</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tabs>
          <w:tab w:val="left" w:pos="204" w:leader="none"/>
        </w:tabs>
        <w:spacing w:lineRule="atLeast" w:line="200"/>
        <w:jc w:val="both"/>
        <w:rPr>
          <w:rFonts w:ascii="Arial" w:hAnsi="Arial" w:cs="Arial"/>
          <w:sz w:val="22"/>
          <w:szCs w:val="22"/>
        </w:rPr>
      </w:pPr>
      <w:r>
        <w:rPr>
          <w:rFonts w:cs="Arial" w:ascii="Arial" w:hAnsi="Arial"/>
          <w:sz w:val="22"/>
          <w:szCs w:val="22"/>
        </w:rPr>
      </w:r>
    </w:p>
    <w:p>
      <w:pPr>
        <w:pStyle w:val="PargrafodaLista1"/>
        <w:numPr>
          <w:ilvl w:val="1"/>
          <w:numId w:val="10"/>
        </w:numPr>
        <w:tabs>
          <w:tab w:val="left" w:pos="204" w:leader="none"/>
        </w:tabs>
        <w:spacing w:lineRule="atLeast" w:line="200"/>
        <w:jc w:val="both"/>
        <w:rPr>
          <w:rFonts w:ascii="Arial" w:hAnsi="Arial" w:cs="Arial"/>
          <w:sz w:val="22"/>
          <w:szCs w:val="22"/>
        </w:rPr>
      </w:pPr>
      <w:r>
        <w:rPr>
          <w:rFonts w:cs="Arial" w:ascii="Arial" w:hAnsi="Arial"/>
          <w:sz w:val="22"/>
          <w:szCs w:val="22"/>
        </w:rPr>
        <w:t>A CONTRATADA não poderá ceder ou subcontratar os serviços objeto deste Edital, sem prévia autorização da Câmara Municipal, por escrito, sendo vedada a efetivação com empresa que tenha participado de qualquer etapa da seleção que originou este contrato.</w:t>
      </w:r>
    </w:p>
    <w:p>
      <w:pPr>
        <w:pStyle w:val="PargrafodaLista1"/>
        <w:tabs>
          <w:tab w:val="left" w:pos="204" w:leader="none"/>
        </w:tabs>
        <w:spacing w:lineRule="atLeast" w:line="200"/>
        <w:ind w:left="720" w:hanging="0"/>
        <w:jc w:val="both"/>
        <w:rPr>
          <w:rFonts w:ascii="Arial" w:hAnsi="Arial" w:cs="Arial"/>
          <w:sz w:val="22"/>
          <w:szCs w:val="22"/>
        </w:rPr>
      </w:pPr>
      <w:r>
        <w:rPr>
          <w:rFonts w:cs="Arial" w:ascii="Arial" w:hAnsi="Arial"/>
          <w:sz w:val="22"/>
          <w:szCs w:val="22"/>
        </w:rPr>
      </w:r>
    </w:p>
    <w:p>
      <w:pPr>
        <w:pStyle w:val="PargrafodaLista1"/>
        <w:numPr>
          <w:ilvl w:val="1"/>
          <w:numId w:val="10"/>
        </w:numPr>
        <w:tabs>
          <w:tab w:val="left" w:pos="204" w:leader="none"/>
        </w:tabs>
        <w:spacing w:lineRule="atLeast" w:line="200"/>
        <w:jc w:val="both"/>
        <w:rPr>
          <w:rFonts w:ascii="Arial" w:hAnsi="Arial" w:cs="Arial"/>
          <w:b/>
          <w:b/>
          <w:sz w:val="22"/>
          <w:szCs w:val="22"/>
          <w:highlight w:val="yellow"/>
          <w:lang w:val="pt-PT"/>
        </w:rPr>
      </w:pPr>
      <w:r>
        <w:rPr>
          <w:rFonts w:cs="Arial" w:ascii="Arial" w:hAnsi="Arial"/>
          <w:sz w:val="22"/>
          <w:szCs w:val="22"/>
        </w:rPr>
        <w:t>A autorização de subcontratação concedida pela CONTRATANTE não eximirá a Contratada da responsabilidade total pelo cumprimento de todos os termos e condições deste contrato.</w:t>
      </w:r>
    </w:p>
    <w:p>
      <w:pPr>
        <w:pStyle w:val="PargrafodaLista1"/>
        <w:rPr>
          <w:rFonts w:ascii="Arial" w:hAnsi="Arial" w:cs="Arial"/>
          <w:b/>
          <w:b/>
          <w:sz w:val="22"/>
          <w:szCs w:val="22"/>
          <w:highlight w:val="yellow"/>
          <w:lang w:val="pt-PT"/>
        </w:rPr>
      </w:pPr>
      <w:r>
        <w:rPr>
          <w:rFonts w:cs="Arial" w:ascii="Arial" w:hAnsi="Arial"/>
          <w:b/>
          <w:sz w:val="22"/>
          <w:szCs w:val="22"/>
          <w:highlight w:val="yellow"/>
          <w:lang w:val="pt-PT"/>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t xml:space="preserve">XXIX – </w:t>
      </w:r>
      <w:r>
        <w:rPr>
          <w:rFonts w:cs="Arial" w:ascii="Arial" w:hAnsi="Arial"/>
          <w:b/>
          <w:bCs/>
          <w:sz w:val="22"/>
          <w:szCs w:val="22"/>
        </w:rPr>
        <w:t>DAS OBRIGAÇÕES DA CONTRATANTE</w:t>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r>
    </w:p>
    <w:p>
      <w:pPr>
        <w:pStyle w:val="Corpodetexto"/>
        <w:rPr>
          <w:rFonts w:ascii="Arial" w:hAnsi="Arial" w:cs="Arial"/>
          <w:b/>
          <w:b/>
          <w:bCs/>
          <w:sz w:val="22"/>
          <w:szCs w:val="22"/>
        </w:rPr>
      </w:pPr>
      <w:r>
        <w:rPr>
          <w:rFonts w:cs="Arial" w:ascii="Arial" w:hAnsi="Arial"/>
          <w:b/>
          <w:bCs/>
          <w:sz w:val="22"/>
          <w:szCs w:val="22"/>
        </w:rPr>
      </w:r>
    </w:p>
    <w:p>
      <w:pPr>
        <w:pStyle w:val="Normal"/>
        <w:jc w:val="both"/>
        <w:rPr>
          <w:rFonts w:ascii="Arial" w:hAnsi="Arial" w:cs="Arial"/>
          <w:sz w:val="24"/>
          <w:szCs w:val="24"/>
          <w:lang w:val="pt-PT"/>
        </w:rPr>
      </w:pPr>
      <w:r>
        <w:rPr>
          <w:rFonts w:cs="Arial" w:ascii="Arial" w:hAnsi="Arial"/>
          <w:sz w:val="22"/>
          <w:szCs w:val="22"/>
        </w:rPr>
        <w:t>19.1. Para garantir o fiel cumprimento do objeto do presente Contrato, a CONTRATANTE se obriga a:</w:t>
      </w:r>
    </w:p>
    <w:p>
      <w:pPr>
        <w:pStyle w:val="Normal"/>
        <w:tabs>
          <w:tab w:val="left" w:pos="345" w:leader="none"/>
        </w:tabs>
        <w:ind w:left="345" w:hanging="0"/>
        <w:jc w:val="both"/>
        <w:rPr>
          <w:rFonts w:ascii="Arial" w:hAnsi="Arial" w:cs="Arial"/>
          <w:sz w:val="24"/>
          <w:szCs w:val="24"/>
          <w:lang w:val="pt-PT"/>
        </w:rPr>
      </w:pPr>
      <w:r>
        <w:rPr>
          <w:rFonts w:cs="Arial" w:ascii="Arial" w:hAnsi="Arial"/>
          <w:sz w:val="24"/>
          <w:szCs w:val="24"/>
          <w:lang w:val="pt-PT"/>
        </w:rPr>
      </w:r>
    </w:p>
    <w:p>
      <w:pPr>
        <w:pStyle w:val="Normal"/>
        <w:tabs>
          <w:tab w:val="left" w:pos="255" w:leader="none"/>
          <w:tab w:val="left" w:pos="674" w:leader="none"/>
        </w:tabs>
        <w:ind w:left="255" w:hanging="0"/>
        <w:jc w:val="both"/>
        <w:rPr>
          <w:rFonts w:ascii="Arial" w:hAnsi="Arial" w:cs="Arial"/>
          <w:sz w:val="22"/>
          <w:szCs w:val="22"/>
          <w:lang w:val="pt-PT"/>
        </w:rPr>
      </w:pPr>
      <w:r>
        <w:rPr>
          <w:rFonts w:cs="Arial" w:ascii="Arial" w:hAnsi="Arial"/>
          <w:sz w:val="22"/>
          <w:szCs w:val="22"/>
          <w:lang w:val="pt-PT"/>
        </w:rPr>
        <w:t>19.1.1. Fornecer à CONTRATADA as informações e a documentação técnica indispensáveis à realização dos serviços ora contratados;</w:t>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 w:val="left" w:pos="674" w:leader="none"/>
        </w:tabs>
        <w:ind w:left="255" w:hanging="0"/>
        <w:jc w:val="both"/>
        <w:rPr>
          <w:sz w:val="22"/>
          <w:szCs w:val="22"/>
        </w:rPr>
      </w:pPr>
      <w:r>
        <w:rPr>
          <w:rFonts w:cs="Arial" w:ascii="Arial" w:hAnsi="Arial"/>
          <w:sz w:val="22"/>
          <w:szCs w:val="22"/>
          <w:lang w:val="pt-PT"/>
        </w:rPr>
        <w:t>19.1.</w:t>
      </w:r>
      <w:r>
        <w:rPr>
          <w:rFonts w:cs="Arial" w:ascii="Arial" w:hAnsi="Arial"/>
          <w:bCs/>
          <w:sz w:val="22"/>
          <w:szCs w:val="22"/>
          <w:lang w:val="pt-PT"/>
        </w:rPr>
        <w:t>2.</w:t>
      </w:r>
      <w:r>
        <w:rPr>
          <w:rFonts w:cs="Arial" w:ascii="Arial" w:hAnsi="Arial"/>
          <w:b/>
          <w:bCs/>
          <w:sz w:val="22"/>
          <w:szCs w:val="22"/>
          <w:lang w:val="pt-PT"/>
        </w:rPr>
        <w:t xml:space="preserve"> </w:t>
      </w:r>
      <w:r>
        <w:rPr>
          <w:rFonts w:cs="Arial" w:ascii="Arial" w:hAnsi="Arial"/>
          <w:sz w:val="22"/>
          <w:szCs w:val="22"/>
          <w:lang w:val="pt-PT"/>
        </w:rPr>
        <w:t xml:space="preserve">Credenciar, por escrito, junto à </w:t>
      </w:r>
      <w:r>
        <w:rPr>
          <w:rFonts w:cs="Arial" w:ascii="Arial" w:hAnsi="Arial"/>
          <w:bCs/>
          <w:sz w:val="22"/>
          <w:szCs w:val="22"/>
          <w:lang w:val="pt-PT"/>
        </w:rPr>
        <w:t>CONTRATADA</w:t>
      </w:r>
      <w:r>
        <w:rPr>
          <w:rFonts w:cs="Arial" w:ascii="Arial" w:hAnsi="Arial"/>
          <w:sz w:val="22"/>
          <w:szCs w:val="22"/>
          <w:lang w:val="pt-PT"/>
        </w:rPr>
        <w:t>, um representante de seu próprio quadro ou terceiro, que atuará como seu fiscal e único interlocutor para os fins previstos neste contrato;</w:t>
      </w:r>
    </w:p>
    <w:p>
      <w:pPr>
        <w:pStyle w:val="PargrafodaLista1"/>
        <w:tabs>
          <w:tab w:val="left" w:pos="567" w:leader="none"/>
        </w:tabs>
        <w:jc w:val="both"/>
        <w:rPr>
          <w:sz w:val="22"/>
          <w:szCs w:val="22"/>
        </w:rPr>
      </w:pPr>
      <w:r>
        <w:rPr>
          <w:sz w:val="22"/>
          <w:szCs w:val="22"/>
        </w:rPr>
      </w:r>
    </w:p>
    <w:p>
      <w:pPr>
        <w:pStyle w:val="Normal"/>
        <w:tabs>
          <w:tab w:val="left" w:pos="567" w:leader="none"/>
        </w:tabs>
        <w:spacing w:before="0" w:after="0"/>
        <w:ind w:left="255" w:hanging="0"/>
        <w:contextualSpacing/>
        <w:jc w:val="both"/>
        <w:rPr>
          <w:rFonts w:ascii="Arial" w:hAnsi="Arial" w:cs="Arial"/>
          <w:sz w:val="22"/>
          <w:szCs w:val="22"/>
        </w:rPr>
      </w:pPr>
      <w:r>
        <w:rPr>
          <w:rFonts w:cs="Arial" w:ascii="Arial" w:hAnsi="Arial"/>
          <w:sz w:val="22"/>
          <w:szCs w:val="22"/>
        </w:rPr>
        <w:t xml:space="preserve">19.1.3. Assegurar o acesso dos empregados da CONTRATADA às suas dependências, aos locais de </w:t>
      </w:r>
    </w:p>
    <w:p>
      <w:pPr>
        <w:pStyle w:val="Normal"/>
        <w:tabs>
          <w:tab w:val="left" w:pos="567" w:leader="none"/>
        </w:tabs>
        <w:spacing w:before="0" w:after="0"/>
        <w:ind w:left="255" w:hanging="0"/>
        <w:contextualSpacing/>
        <w:jc w:val="both"/>
        <w:rPr>
          <w:rFonts w:ascii="Arial" w:hAnsi="Arial" w:cs="Arial"/>
          <w:sz w:val="22"/>
          <w:szCs w:val="22"/>
          <w:lang w:val="pt-PT"/>
        </w:rPr>
      </w:pPr>
      <w:r>
        <w:rPr>
          <w:rFonts w:cs="Arial" w:ascii="Arial" w:hAnsi="Arial"/>
          <w:sz w:val="22"/>
          <w:szCs w:val="22"/>
        </w:rPr>
        <w:t xml:space="preserve">realização dos serviços; </w:t>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 w:val="left" w:pos="674" w:leader="none"/>
        </w:tabs>
        <w:ind w:left="255" w:hanging="0"/>
        <w:jc w:val="both"/>
        <w:rPr>
          <w:rFonts w:ascii="Arial" w:hAnsi="Arial" w:cs="Arial"/>
          <w:sz w:val="22"/>
          <w:szCs w:val="22"/>
          <w:lang w:val="pt-PT"/>
        </w:rPr>
      </w:pPr>
      <w:r>
        <w:rPr>
          <w:rFonts w:cs="Arial" w:ascii="Arial" w:hAnsi="Arial"/>
          <w:sz w:val="22"/>
          <w:szCs w:val="22"/>
          <w:lang w:val="pt-PT"/>
        </w:rPr>
        <w:t xml:space="preserve">19.1.4.  Emitir a Ordem de Serviço para execução dos trabalhos da </w:t>
      </w:r>
      <w:r>
        <w:rPr>
          <w:rFonts w:cs="Arial" w:ascii="Arial" w:hAnsi="Arial"/>
          <w:bCs/>
          <w:sz w:val="22"/>
          <w:szCs w:val="22"/>
          <w:lang w:val="pt-PT"/>
        </w:rPr>
        <w:t>CONTRATADA,</w:t>
      </w:r>
      <w:r>
        <w:rPr>
          <w:rFonts w:cs="Arial" w:ascii="Arial" w:hAnsi="Arial"/>
          <w:sz w:val="22"/>
          <w:szCs w:val="22"/>
          <w:lang w:val="pt-PT"/>
        </w:rPr>
        <w:t xml:space="preserve"> que não poderá iniciá-los, em nenhuma hipótese, antes de receber tal documento;</w:t>
      </w:r>
    </w:p>
    <w:p>
      <w:pPr>
        <w:pStyle w:val="Normal"/>
        <w:tabs>
          <w:tab w:val="left" w:pos="255"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s>
        <w:ind w:left="255" w:hanging="0"/>
        <w:jc w:val="both"/>
        <w:rPr>
          <w:rFonts w:ascii="Arial" w:hAnsi="Arial" w:cs="Arial"/>
          <w:sz w:val="22"/>
          <w:szCs w:val="22"/>
          <w:lang w:val="pt-PT"/>
        </w:rPr>
      </w:pPr>
      <w:r>
        <w:rPr>
          <w:rFonts w:cs="Arial" w:ascii="Arial" w:hAnsi="Arial"/>
          <w:sz w:val="22"/>
          <w:szCs w:val="22"/>
          <w:lang w:val="pt-PT"/>
        </w:rPr>
        <w:t>19.1.</w:t>
      </w:r>
      <w:r>
        <w:rPr>
          <w:rFonts w:cs="Arial" w:ascii="Arial" w:hAnsi="Arial"/>
          <w:bCs/>
          <w:sz w:val="22"/>
          <w:szCs w:val="22"/>
          <w:lang w:val="pt-PT"/>
        </w:rPr>
        <w:t>5.</w:t>
      </w:r>
      <w:r>
        <w:rPr>
          <w:rFonts w:cs="Arial" w:ascii="Arial" w:hAnsi="Arial"/>
          <w:sz w:val="22"/>
          <w:szCs w:val="22"/>
          <w:lang w:val="pt-PT"/>
        </w:rPr>
        <w:t xml:space="preserve">Controlar e fiscalizar os trabalhos dentro da amplitude necessária à salvaguarda de seus interesses, </w:t>
      </w:r>
      <w:r>
        <w:rPr>
          <w:rFonts w:cs="Arial" w:ascii="Arial" w:hAnsi="Arial"/>
          <w:sz w:val="22"/>
          <w:szCs w:val="22"/>
        </w:rPr>
        <w:t>anotando em registro próprio, todas as ocorrências verificadas;</w:t>
      </w:r>
    </w:p>
    <w:p>
      <w:pPr>
        <w:pStyle w:val="Normal"/>
        <w:tabs>
          <w:tab w:val="left" w:pos="255" w:leader="none"/>
        </w:tabs>
        <w:jc w:val="both"/>
        <w:rPr>
          <w:rFonts w:ascii="Arial" w:hAnsi="Arial" w:cs="Arial"/>
          <w:sz w:val="22"/>
          <w:szCs w:val="22"/>
          <w:lang w:val="pt-PT"/>
        </w:rPr>
      </w:pPr>
      <w:r>
        <w:rPr>
          <w:rFonts w:cs="Arial" w:ascii="Arial" w:hAnsi="Arial"/>
          <w:sz w:val="22"/>
          <w:szCs w:val="22"/>
          <w:lang w:val="pt-PT"/>
        </w:rPr>
      </w:r>
    </w:p>
    <w:p>
      <w:pPr>
        <w:pStyle w:val="Normal"/>
        <w:ind w:left="255" w:hanging="0"/>
        <w:jc w:val="both"/>
        <w:rPr>
          <w:rFonts w:ascii="Arial" w:hAnsi="Arial" w:cs="Arial"/>
          <w:sz w:val="22"/>
          <w:szCs w:val="22"/>
          <w:lang w:val="pt-PT"/>
        </w:rPr>
      </w:pPr>
      <w:r>
        <w:rPr>
          <w:rFonts w:cs="Arial" w:ascii="Arial" w:hAnsi="Arial"/>
          <w:sz w:val="22"/>
          <w:szCs w:val="22"/>
          <w:lang w:val="pt-PT"/>
        </w:rPr>
        <w:t>19</w:t>
      </w:r>
      <w:r>
        <w:rPr>
          <w:rFonts w:cs="Arial" w:ascii="Arial" w:hAnsi="Arial"/>
          <w:sz w:val="22"/>
          <w:szCs w:val="22"/>
        </w:rPr>
        <w:t>.1.6.Liquidar as medições periódicas somente após vistoria da obra pelo engenheiro designado;</w:t>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 w:val="left" w:pos="674" w:leader="none"/>
        </w:tabs>
        <w:ind w:left="255" w:hanging="0"/>
        <w:jc w:val="both"/>
        <w:rPr>
          <w:rFonts w:ascii="Arial" w:hAnsi="Arial" w:cs="Arial"/>
          <w:sz w:val="22"/>
          <w:szCs w:val="22"/>
        </w:rPr>
      </w:pPr>
      <w:r>
        <w:rPr>
          <w:rFonts w:cs="Arial" w:ascii="Arial" w:hAnsi="Arial"/>
          <w:sz w:val="22"/>
          <w:szCs w:val="22"/>
          <w:lang w:val="pt-PT"/>
        </w:rPr>
        <w:t>19.1.7.</w:t>
      </w:r>
      <w:r>
        <w:rPr>
          <w:rFonts w:cs="Arial" w:ascii="Arial" w:hAnsi="Arial"/>
          <w:b/>
          <w:bCs/>
          <w:sz w:val="22"/>
          <w:szCs w:val="22"/>
          <w:lang w:val="pt-PT"/>
        </w:rPr>
        <w:t xml:space="preserve"> </w:t>
      </w:r>
      <w:r>
        <w:rPr>
          <w:rFonts w:cs="Arial" w:ascii="Arial" w:hAnsi="Arial"/>
          <w:sz w:val="22"/>
          <w:szCs w:val="22"/>
          <w:lang w:val="pt-PT"/>
        </w:rPr>
        <w:t xml:space="preserve">Acompanhar a elaboração do planejamento dos trabalhos pela </w:t>
      </w:r>
      <w:r>
        <w:rPr>
          <w:rFonts w:cs="Arial" w:ascii="Arial" w:hAnsi="Arial"/>
          <w:bCs/>
          <w:sz w:val="22"/>
          <w:szCs w:val="22"/>
          <w:lang w:val="pt-PT"/>
        </w:rPr>
        <w:t>CONTRATADA</w:t>
      </w:r>
      <w:r>
        <w:rPr>
          <w:rFonts w:cs="Arial" w:ascii="Arial" w:hAnsi="Arial"/>
          <w:sz w:val="22"/>
          <w:szCs w:val="22"/>
          <w:lang w:val="pt-PT"/>
        </w:rPr>
        <w:t xml:space="preserve">, através da fiscalização, sendo-lhe lícito opinar, propor modificações, aprovar ou rejeitar qualquer de suas etapas, considerando a supremacia do interesse da </w:t>
      </w:r>
      <w:r>
        <w:rPr>
          <w:rFonts w:cs="Arial" w:ascii="Arial" w:hAnsi="Arial"/>
          <w:bCs/>
          <w:sz w:val="22"/>
          <w:szCs w:val="22"/>
          <w:lang w:val="pt-PT"/>
        </w:rPr>
        <w:t>CONTRATANTE;</w:t>
      </w:r>
    </w:p>
    <w:p>
      <w:pPr>
        <w:pStyle w:val="Normal"/>
        <w:tabs>
          <w:tab w:val="left" w:pos="255" w:leader="none"/>
          <w:tab w:val="left" w:pos="674" w:leader="none"/>
        </w:tabs>
        <w:jc w:val="both"/>
        <w:rPr>
          <w:rFonts w:ascii="Arial" w:hAnsi="Arial" w:cs="Arial"/>
          <w:sz w:val="22"/>
          <w:szCs w:val="22"/>
        </w:rPr>
      </w:pPr>
      <w:r>
        <w:rPr>
          <w:rFonts w:cs="Arial" w:ascii="Arial" w:hAnsi="Arial"/>
          <w:sz w:val="22"/>
          <w:szCs w:val="22"/>
        </w:rPr>
      </w:r>
    </w:p>
    <w:p>
      <w:pPr>
        <w:pStyle w:val="Normal"/>
        <w:ind w:left="255" w:hanging="0"/>
        <w:jc w:val="both"/>
        <w:rPr>
          <w:rFonts w:ascii="Arial" w:hAnsi="Arial" w:cs="Arial"/>
          <w:sz w:val="22"/>
          <w:szCs w:val="22"/>
        </w:rPr>
      </w:pPr>
      <w:r>
        <w:rPr>
          <w:rFonts w:cs="Arial" w:ascii="Arial" w:hAnsi="Arial"/>
          <w:sz w:val="22"/>
          <w:szCs w:val="22"/>
        </w:rPr>
        <w:t>19.1.8. Notificar a CONTRATADA, imediatamente, sobre faltas e defeitos observados na execução do Contrato;</w:t>
      </w:r>
    </w:p>
    <w:p>
      <w:pPr>
        <w:pStyle w:val="Normal"/>
        <w:jc w:val="both"/>
        <w:rPr>
          <w:rFonts w:ascii="Arial" w:hAnsi="Arial" w:cs="Arial"/>
          <w:sz w:val="22"/>
          <w:szCs w:val="22"/>
        </w:rPr>
      </w:pPr>
      <w:r>
        <w:rPr>
          <w:rFonts w:cs="Arial" w:ascii="Arial" w:hAnsi="Arial"/>
          <w:sz w:val="22"/>
          <w:szCs w:val="22"/>
        </w:rPr>
      </w:r>
    </w:p>
    <w:p>
      <w:pPr>
        <w:pStyle w:val="Normal"/>
        <w:tabs>
          <w:tab w:val="left" w:pos="255" w:leader="none"/>
          <w:tab w:val="left" w:pos="674" w:leader="none"/>
        </w:tabs>
        <w:ind w:left="255" w:hanging="0"/>
        <w:jc w:val="both"/>
        <w:rPr>
          <w:rFonts w:ascii="Arial" w:hAnsi="Arial" w:cs="Arial"/>
          <w:sz w:val="22"/>
          <w:szCs w:val="22"/>
          <w:lang w:val="pt-PT"/>
        </w:rPr>
      </w:pPr>
      <w:r>
        <w:rPr>
          <w:rFonts w:cs="Arial" w:ascii="Arial" w:hAnsi="Arial"/>
          <w:sz w:val="22"/>
          <w:szCs w:val="22"/>
          <w:lang w:val="pt-PT"/>
        </w:rPr>
        <w:t>19.1.9.</w:t>
      </w:r>
      <w:r>
        <w:rPr>
          <w:rFonts w:cs="Arial" w:ascii="Arial" w:hAnsi="Arial"/>
          <w:b/>
          <w:bCs/>
          <w:sz w:val="22"/>
          <w:szCs w:val="22"/>
          <w:lang w:val="pt-PT"/>
        </w:rPr>
        <w:t xml:space="preserve"> </w:t>
      </w:r>
      <w:r>
        <w:rPr>
          <w:rFonts w:cs="Arial" w:ascii="Arial" w:hAnsi="Arial"/>
          <w:sz w:val="22"/>
          <w:szCs w:val="22"/>
          <w:lang w:val="pt-PT"/>
        </w:rPr>
        <w:t xml:space="preserve">Reter da </w:t>
      </w:r>
      <w:r>
        <w:rPr>
          <w:rFonts w:cs="Arial" w:ascii="Arial" w:hAnsi="Arial"/>
          <w:bCs/>
          <w:sz w:val="22"/>
          <w:szCs w:val="22"/>
          <w:lang w:val="pt-PT"/>
        </w:rPr>
        <w:t>CONTRATADA</w:t>
      </w:r>
      <w:r>
        <w:rPr>
          <w:rFonts w:cs="Arial" w:ascii="Arial" w:hAnsi="Arial"/>
          <w:sz w:val="22"/>
          <w:szCs w:val="22"/>
          <w:lang w:val="pt-PT"/>
        </w:rPr>
        <w:t xml:space="preserve"> importância, tão próxima quanto possível, do valor das parcelas pleiteadas, caso ajuizada reclamação trabalhista contra a </w:t>
      </w:r>
      <w:r>
        <w:rPr>
          <w:rFonts w:cs="Arial" w:ascii="Arial" w:hAnsi="Arial"/>
          <w:bCs/>
          <w:sz w:val="22"/>
          <w:szCs w:val="22"/>
          <w:lang w:val="pt-PT"/>
        </w:rPr>
        <w:t>CONTRATADA,</w:t>
      </w:r>
      <w:r>
        <w:rPr>
          <w:rFonts w:cs="Arial" w:ascii="Arial" w:hAnsi="Arial"/>
          <w:sz w:val="22"/>
          <w:szCs w:val="22"/>
          <w:lang w:val="pt-PT"/>
        </w:rPr>
        <w:t xml:space="preserve"> por empregado alocado aos serviços, em que a </w:t>
      </w:r>
      <w:r>
        <w:rPr>
          <w:rFonts w:cs="Arial" w:ascii="Arial" w:hAnsi="Arial"/>
          <w:bCs/>
          <w:sz w:val="22"/>
          <w:szCs w:val="22"/>
          <w:lang w:val="pt-PT"/>
        </w:rPr>
        <w:t>CONTRATANTE</w:t>
      </w:r>
      <w:r>
        <w:rPr>
          <w:rFonts w:cs="Arial" w:ascii="Arial" w:hAnsi="Arial"/>
          <w:sz w:val="22"/>
          <w:szCs w:val="22"/>
          <w:lang w:val="pt-PT"/>
        </w:rPr>
        <w:t xml:space="preserve"> tenha sido notificada para integrar a lide.</w:t>
      </w:r>
    </w:p>
    <w:p>
      <w:pPr>
        <w:pStyle w:val="Normal"/>
        <w:tabs>
          <w:tab w:val="left" w:pos="674" w:leader="none"/>
        </w:tabs>
        <w:jc w:val="both"/>
        <w:rPr>
          <w:rFonts w:ascii="Arial" w:hAnsi="Arial" w:cs="Arial"/>
          <w:sz w:val="22"/>
          <w:szCs w:val="22"/>
          <w:lang w:val="pt-PT"/>
        </w:rPr>
      </w:pPr>
      <w:r>
        <w:rPr>
          <w:rFonts w:cs="Arial" w:ascii="Arial" w:hAnsi="Arial"/>
          <w:sz w:val="22"/>
          <w:szCs w:val="22"/>
          <w:lang w:val="pt-PT"/>
        </w:rPr>
      </w:r>
    </w:p>
    <w:p>
      <w:pPr>
        <w:pStyle w:val="Normal"/>
        <w:tabs>
          <w:tab w:val="left" w:pos="674" w:leader="none"/>
        </w:tabs>
        <w:ind w:left="255" w:hanging="0"/>
        <w:jc w:val="both"/>
        <w:rPr>
          <w:rFonts w:ascii="Arial" w:hAnsi="Arial" w:cs="Arial"/>
          <w:sz w:val="22"/>
          <w:szCs w:val="22"/>
        </w:rPr>
      </w:pPr>
      <w:r>
        <w:rPr>
          <w:rFonts w:cs="Arial" w:ascii="Arial" w:hAnsi="Arial"/>
          <w:sz w:val="22"/>
          <w:szCs w:val="22"/>
          <w:lang w:val="pt-PT"/>
        </w:rPr>
        <w:t>19.1.10. Efetuar e assinar as avaliações e medições dos serviços, emitindo ao final, o Atestado de Capacidade Técnica;</w:t>
      </w:r>
    </w:p>
    <w:p>
      <w:pPr>
        <w:pStyle w:val="Normal"/>
        <w:jc w:val="both"/>
        <w:rPr>
          <w:rFonts w:ascii="Arial" w:hAnsi="Arial" w:cs="Arial"/>
          <w:sz w:val="22"/>
          <w:szCs w:val="22"/>
        </w:rPr>
      </w:pPr>
      <w:r>
        <w:rPr>
          <w:rFonts w:cs="Arial" w:ascii="Arial" w:hAnsi="Arial"/>
          <w:sz w:val="22"/>
          <w:szCs w:val="22"/>
        </w:rPr>
      </w:r>
    </w:p>
    <w:p>
      <w:pPr>
        <w:pStyle w:val="Normal"/>
        <w:ind w:left="255" w:hanging="0"/>
        <w:jc w:val="both"/>
        <w:rPr>
          <w:rFonts w:ascii="Arial" w:hAnsi="Arial" w:cs="Arial"/>
          <w:b/>
          <w:b/>
          <w:bCs/>
          <w:sz w:val="22"/>
          <w:szCs w:val="22"/>
        </w:rPr>
      </w:pPr>
      <w:r>
        <w:rPr>
          <w:rFonts w:cs="Arial" w:ascii="Arial" w:hAnsi="Arial"/>
          <w:sz w:val="22"/>
          <w:szCs w:val="22"/>
        </w:rPr>
        <w:t>19.1.11. Efetuar o pagamento na forma convencionada, dentro do prazo previsto, desde que atendidas as formalidades previstas.</w:t>
      </w:r>
    </w:p>
    <w:p>
      <w:pPr>
        <w:pStyle w:val="Normal"/>
        <w:shd w:val="clear" w:color="auto" w:fill="FFFFFF"/>
        <w:spacing w:before="280" w:after="0"/>
        <w:rPr>
          <w:rFonts w:ascii="Arial" w:hAnsi="Arial" w:cs="Arial"/>
          <w:b/>
          <w:b/>
          <w:bCs/>
          <w:sz w:val="22"/>
          <w:szCs w:val="22"/>
        </w:rPr>
      </w:pPr>
      <w:r>
        <w:rPr>
          <w:rFonts w:cs="Arial" w:ascii="Arial" w:hAnsi="Arial"/>
          <w:b/>
          <w:bCs/>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sz w:val="22"/>
          <w:szCs w:val="22"/>
        </w:rPr>
      </w:pPr>
      <w:r>
        <w:rPr>
          <w:rFonts w:cs="Arial" w:ascii="Arial" w:hAnsi="Arial"/>
          <w:b/>
          <w:sz w:val="22"/>
          <w:szCs w:val="22"/>
        </w:rPr>
        <w:t>XX – DAS OBRIGAÇÕES DA CONTRATADA</w:t>
      </w:r>
    </w:p>
    <w:p>
      <w:pPr>
        <w:pStyle w:val="Normal"/>
        <w:pBdr>
          <w:bottom w:val="single" w:sz="4" w:space="1" w:color="000001"/>
        </w:pBdr>
        <w:shd w:val="clear" w:color="auto" w:fill="DFDFDF"/>
        <w:ind w:right="-1" w:hanging="0"/>
        <w:jc w:val="center"/>
        <w:rPr>
          <w:rFonts w:ascii="Arial" w:hAnsi="Arial" w:cs="Arial"/>
          <w:sz w:val="22"/>
          <w:szCs w:val="22"/>
        </w:rPr>
      </w:pPr>
      <w:r>
        <w:rPr>
          <w:rFonts w:cs="Arial" w:ascii="Arial" w:hAnsi="Arial"/>
          <w:sz w:val="22"/>
          <w:szCs w:val="22"/>
        </w:rPr>
      </w:r>
    </w:p>
    <w:p>
      <w:pPr>
        <w:pStyle w:val="Corpodetexto"/>
        <w:spacing w:before="0" w:after="0"/>
        <w:jc w:val="both"/>
        <w:rPr>
          <w:rFonts w:ascii="Arial" w:hAnsi="Arial" w:cs="Arial"/>
          <w:sz w:val="22"/>
          <w:szCs w:val="22"/>
        </w:rPr>
      </w:pPr>
      <w:r>
        <w:rPr>
          <w:rFonts w:cs="Arial" w:ascii="Arial" w:hAnsi="Arial"/>
          <w:sz w:val="22"/>
          <w:szCs w:val="22"/>
        </w:rPr>
      </w:r>
    </w:p>
    <w:p>
      <w:pPr>
        <w:pStyle w:val="Corpodetexto"/>
        <w:spacing w:before="0" w:after="0"/>
        <w:jc w:val="both"/>
        <w:rPr>
          <w:rFonts w:ascii="Arial" w:hAnsi="Arial" w:cs="Arial"/>
          <w:sz w:val="22"/>
          <w:szCs w:val="22"/>
        </w:rPr>
      </w:pPr>
      <w:r>
        <w:rPr>
          <w:rFonts w:cs="Arial" w:ascii="Arial" w:hAnsi="Arial"/>
          <w:sz w:val="22"/>
          <w:szCs w:val="22"/>
        </w:rPr>
      </w:r>
    </w:p>
    <w:p>
      <w:pPr>
        <w:pStyle w:val="Corpodetexto"/>
        <w:spacing w:before="0" w:after="0"/>
        <w:jc w:val="both"/>
        <w:rPr>
          <w:rFonts w:ascii="Arial" w:hAnsi="Arial" w:cs="Arial"/>
          <w:sz w:val="22"/>
          <w:szCs w:val="22"/>
        </w:rPr>
      </w:pPr>
      <w:r>
        <w:rPr>
          <w:rFonts w:cs="Arial" w:ascii="Arial" w:hAnsi="Arial"/>
          <w:sz w:val="22"/>
          <w:szCs w:val="22"/>
        </w:rPr>
        <w:t>20.1. A CONTRATADA obriga-se a manter, durante toda a vigência do contrato, inclusive quanto à, compatibilidade com as obrigações por ela assumidas, todas as condições de habilitação e qualificação exigidas na licitação, devendo comunicar, imediatamente, qualquer alteração que possa comprometer a manutenção do contrato.</w:t>
      </w:r>
    </w:p>
    <w:p>
      <w:pPr>
        <w:pStyle w:val="Corpodetexto"/>
        <w:spacing w:before="0" w:after="0"/>
        <w:jc w:val="both"/>
        <w:rPr>
          <w:rFonts w:ascii="Arial" w:hAnsi="Arial" w:cs="Arial"/>
          <w:sz w:val="22"/>
          <w:szCs w:val="22"/>
        </w:rPr>
      </w:pPr>
      <w:r>
        <w:rPr>
          <w:rFonts w:cs="Arial" w:ascii="Arial" w:hAnsi="Arial"/>
          <w:sz w:val="22"/>
          <w:szCs w:val="22"/>
        </w:rPr>
      </w:r>
    </w:p>
    <w:p>
      <w:pPr>
        <w:pStyle w:val="Corpodetexto"/>
        <w:spacing w:before="0" w:after="0"/>
        <w:jc w:val="both"/>
        <w:rPr>
          <w:rFonts w:ascii="Arial" w:hAnsi="Arial" w:cs="Arial"/>
          <w:bCs/>
          <w:sz w:val="22"/>
          <w:szCs w:val="22"/>
        </w:rPr>
      </w:pPr>
      <w:r>
        <w:rPr>
          <w:rFonts w:cs="Arial" w:ascii="Arial" w:hAnsi="Arial"/>
          <w:bCs/>
          <w:sz w:val="22"/>
          <w:szCs w:val="22"/>
        </w:rPr>
        <w:t>20.2.</w:t>
      </w:r>
      <w:r>
        <w:rPr>
          <w:rFonts w:cs="Arial" w:ascii="Arial" w:hAnsi="Arial"/>
          <w:b/>
          <w:bCs/>
          <w:sz w:val="22"/>
          <w:szCs w:val="22"/>
        </w:rPr>
        <w:t xml:space="preserve"> </w:t>
      </w:r>
      <w:r>
        <w:rPr>
          <w:rFonts w:cs="Arial" w:ascii="Arial" w:hAnsi="Arial"/>
          <w:bCs/>
          <w:sz w:val="22"/>
          <w:szCs w:val="22"/>
        </w:rPr>
        <w:t>A tolerância da Câmara com qualquer atraso ou inadimplemento por parte da contratada não importará, de forma alguma, em alteração contratual ou novação, podendo a Câmara exercer seus direitos a qualquer tempo.</w:t>
      </w:r>
    </w:p>
    <w:p>
      <w:pPr>
        <w:pStyle w:val="Corpodetexto"/>
        <w:spacing w:before="0" w:after="0"/>
        <w:jc w:val="both"/>
        <w:rPr>
          <w:rFonts w:ascii="Arial" w:hAnsi="Arial" w:cs="Arial"/>
          <w:bCs/>
          <w:sz w:val="22"/>
          <w:szCs w:val="22"/>
        </w:rPr>
      </w:pPr>
      <w:r>
        <w:rPr>
          <w:rFonts w:cs="Arial" w:ascii="Arial" w:hAnsi="Arial"/>
          <w:bCs/>
          <w:sz w:val="22"/>
          <w:szCs w:val="22"/>
        </w:rPr>
      </w:r>
    </w:p>
    <w:p>
      <w:pPr>
        <w:pStyle w:val="Corpodetexto"/>
        <w:spacing w:before="0" w:after="0"/>
        <w:jc w:val="both"/>
        <w:rPr>
          <w:rFonts w:ascii="Arial" w:hAnsi="Arial" w:cs="Arial"/>
          <w:sz w:val="22"/>
          <w:szCs w:val="22"/>
        </w:rPr>
      </w:pPr>
      <w:r>
        <w:rPr>
          <w:rFonts w:cs="Arial" w:ascii="Arial" w:hAnsi="Arial"/>
          <w:bCs/>
          <w:sz w:val="22"/>
          <w:szCs w:val="22"/>
        </w:rPr>
        <w:t>20.3.</w:t>
      </w:r>
      <w:r>
        <w:rPr>
          <w:rFonts w:cs="Arial" w:ascii="Arial" w:hAnsi="Arial"/>
          <w:sz w:val="22"/>
          <w:szCs w:val="22"/>
        </w:rPr>
        <w:t xml:space="preserve"> A CONTRATADA é responsável pelo pagamento de todos os encargos, ações, ônus ou débitos trabalhistas, ambientais, tributários, previdenciários, fiscais, administrativos, comerciais, cíveis e penais decorrentes da execução do Contrato</w:t>
      </w:r>
      <w:r>
        <w:rPr>
          <w:rFonts w:cs="Arial" w:ascii="Arial" w:hAnsi="Arial"/>
          <w:bCs/>
          <w:sz w:val="22"/>
          <w:szCs w:val="22"/>
        </w:rPr>
        <w:t xml:space="preserve"> e quaisquer outras contribuições que sejam exigidas para a prestação dos serviços.</w:t>
      </w:r>
    </w:p>
    <w:p>
      <w:pPr>
        <w:pStyle w:val="Corpodetexto"/>
        <w:spacing w:before="0" w:after="0"/>
        <w:jc w:val="both"/>
        <w:rPr>
          <w:rFonts w:ascii="Arial" w:hAnsi="Arial" w:cs="Arial"/>
          <w:sz w:val="22"/>
          <w:szCs w:val="22"/>
        </w:rPr>
      </w:pPr>
      <w:r>
        <w:rPr>
          <w:rFonts w:cs="Arial" w:ascii="Arial" w:hAnsi="Arial"/>
          <w:sz w:val="22"/>
          <w:szCs w:val="22"/>
        </w:rPr>
      </w:r>
    </w:p>
    <w:p>
      <w:pPr>
        <w:pStyle w:val="Corpodetexto"/>
        <w:spacing w:before="0" w:after="0"/>
        <w:jc w:val="both"/>
        <w:rPr>
          <w:rFonts w:ascii="Arial" w:hAnsi="Arial" w:cs="Arial"/>
          <w:sz w:val="22"/>
          <w:szCs w:val="22"/>
        </w:rPr>
      </w:pPr>
      <w:r>
        <w:rPr>
          <w:rFonts w:cs="Arial" w:ascii="Arial" w:hAnsi="Arial"/>
          <w:sz w:val="22"/>
          <w:szCs w:val="22"/>
        </w:rPr>
        <w:t>20.4.</w:t>
      </w:r>
      <w:r>
        <w:rPr>
          <w:rFonts w:cs="Arial" w:ascii="Arial" w:hAnsi="Arial"/>
          <w:b/>
          <w:sz w:val="22"/>
          <w:szCs w:val="22"/>
        </w:rPr>
        <w:t xml:space="preserve"> </w:t>
      </w:r>
      <w:r>
        <w:rPr>
          <w:rFonts w:cs="Arial" w:ascii="Arial" w:hAnsi="Arial"/>
          <w:sz w:val="22"/>
          <w:szCs w:val="22"/>
        </w:rPr>
        <w:t>A CONTRATADA assumirá inteira responsabilidade pelas obrigações decorrentes da legislação trabalhista, previdenciária de acidentes de trabalho e quaisquer outras relativas a danos a terceiros.</w:t>
      </w:r>
    </w:p>
    <w:p>
      <w:pPr>
        <w:pStyle w:val="Corpodetexto"/>
        <w:spacing w:before="0" w:after="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20.5. A inadimplência da CONTRATADA com referência a todos os encargos, ações, ônus ou débitos </w:t>
      </w:r>
    </w:p>
    <w:p>
      <w:pPr>
        <w:pStyle w:val="Normal"/>
        <w:jc w:val="both"/>
        <w:rPr>
          <w:rFonts w:ascii="Arial" w:hAnsi="Arial" w:cs="Arial"/>
          <w:sz w:val="22"/>
          <w:szCs w:val="22"/>
        </w:rPr>
      </w:pPr>
      <w:r>
        <w:rPr>
          <w:rFonts w:cs="Arial" w:ascii="Arial" w:hAnsi="Arial"/>
          <w:sz w:val="22"/>
          <w:szCs w:val="22"/>
        </w:rPr>
        <w:t>decorrentes do contrato não transferem à Administração Pública a responsabilidade por seu pagamento, nem poderá onerar o objeto do Contrato ou restringir a regularização e uso da obra.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eastAsia="Arial" w:cs="Arial"/>
          <w:sz w:val="22"/>
          <w:szCs w:val="22"/>
        </w:rPr>
      </w:pPr>
      <w:r>
        <w:rPr>
          <w:rFonts w:cs="Arial" w:ascii="Arial" w:hAnsi="Arial"/>
          <w:sz w:val="22"/>
          <w:szCs w:val="22"/>
        </w:rPr>
        <w:t>20.6. A CONTRATADA obrigar-se-á a desenvolver a obra objeto deste edital sempre em regime de entendimento com a fiscalização, dispondo esta de amplos poderes para atuar no sentido do fiel cumprimento do Contrato.</w:t>
      </w:r>
    </w:p>
    <w:p>
      <w:pPr>
        <w:pStyle w:val="Normal"/>
        <w:jc w:val="both"/>
        <w:rPr>
          <w:rFonts w:ascii="Arial" w:hAnsi="Arial" w:cs="Arial"/>
          <w:sz w:val="22"/>
          <w:szCs w:val="22"/>
        </w:rPr>
      </w:pPr>
      <w:r>
        <w:rPr>
          <w:rFonts w:eastAsia="Arial" w:cs="Arial" w:ascii="Arial" w:hAnsi="Arial"/>
          <w:sz w:val="22"/>
          <w:szCs w:val="22"/>
        </w:rPr>
        <w:t xml:space="preserve"> </w:t>
      </w:r>
    </w:p>
    <w:p>
      <w:pPr>
        <w:pStyle w:val="Normal"/>
        <w:jc w:val="both"/>
        <w:rPr>
          <w:rFonts w:ascii="Arial" w:hAnsi="Arial" w:cs="Arial"/>
          <w:color w:val="000000"/>
          <w:sz w:val="22"/>
          <w:szCs w:val="22"/>
        </w:rPr>
      </w:pPr>
      <w:r>
        <w:rPr>
          <w:rFonts w:cs="Arial" w:ascii="Arial" w:hAnsi="Arial"/>
          <w:sz w:val="22"/>
          <w:szCs w:val="22"/>
        </w:rPr>
        <w:t>20.7. A CONTRATADA obrigar-se-á, após Ordem de Início, providenciar Diário de Obra, para anotação da fiscalização do contratante e da contratada de todas as ocorrências relacionadas com a execução do Contrato, determinando o que for necessário à regularização das faltas ou defeitos observados. As decisões e providências que ultrapassem o limite de competência da fiscalização deverão ser solicitadas aos seus superiores para a adoção das medidas cabíveis.</w:t>
      </w:r>
    </w:p>
    <w:p>
      <w:pPr>
        <w:pStyle w:val="Normal"/>
        <w:spacing w:before="280" w:after="0"/>
        <w:jc w:val="both"/>
        <w:rPr>
          <w:rFonts w:ascii="Arial" w:hAnsi="Arial" w:cs="Arial"/>
          <w:color w:val="000000"/>
          <w:sz w:val="22"/>
          <w:szCs w:val="22"/>
        </w:rPr>
      </w:pPr>
      <w:r>
        <w:rPr>
          <w:rFonts w:cs="Arial" w:ascii="Arial" w:hAnsi="Arial"/>
          <w:color w:val="000000"/>
          <w:sz w:val="22"/>
          <w:szCs w:val="22"/>
        </w:rPr>
        <w:t>20.8.</w:t>
      </w:r>
      <w:r>
        <w:rPr>
          <w:rFonts w:cs="Arial" w:ascii="Arial" w:hAnsi="Arial"/>
          <w:sz w:val="22"/>
          <w:szCs w:val="22"/>
        </w:rPr>
        <w:t xml:space="preserve"> A CONTRATADA obrigar-se</w:t>
      </w:r>
      <w:r>
        <w:rPr>
          <w:rFonts w:cs="Arial" w:ascii="Arial" w:hAnsi="Arial"/>
          <w:color w:val="000000"/>
          <w:sz w:val="22"/>
          <w:szCs w:val="22"/>
        </w:rPr>
        <w:t xml:space="preserve"> a apresentar os relatórios do Diário de Obras, para que a CONTRATANTE fiscalize os serviços apresentados no relatório, emitindo parecer de conformidade ou não conformidade. Neste último caso os serviços deverão ser refeitos sob responsabilidade da CONTRATADA.</w:t>
      </w:r>
    </w:p>
    <w:p>
      <w:pPr>
        <w:pStyle w:val="Normal"/>
        <w:spacing w:before="280" w:after="0"/>
        <w:jc w:val="both"/>
        <w:rPr>
          <w:rFonts w:ascii="Arial" w:hAnsi="Arial" w:cs="Arial"/>
          <w:sz w:val="22"/>
          <w:szCs w:val="22"/>
        </w:rPr>
      </w:pPr>
      <w:r>
        <w:rPr>
          <w:rFonts w:cs="Arial" w:ascii="Arial" w:hAnsi="Arial"/>
          <w:sz w:val="22"/>
          <w:szCs w:val="22"/>
        </w:rPr>
      </w:r>
    </w:p>
    <w:p>
      <w:pPr>
        <w:pStyle w:val="Normal"/>
        <w:jc w:val="both"/>
        <w:rPr>
          <w:rFonts w:ascii="Arial" w:hAnsi="Arial" w:cs="Arial"/>
          <w:color w:val="000000"/>
          <w:sz w:val="22"/>
          <w:szCs w:val="22"/>
        </w:rPr>
      </w:pPr>
      <w:r>
        <w:rPr>
          <w:rFonts w:cs="Arial" w:ascii="Arial" w:hAnsi="Arial"/>
          <w:sz w:val="22"/>
          <w:szCs w:val="22"/>
        </w:rPr>
        <w:t>20.9. A CONTRATADA obrigar-se-á a manter no local da realização da obra o seu responsável técnico, ou fazer-se representar no local por engenheiro habilitado junto ao CREA para dar execução ao Contrato.</w:t>
      </w:r>
    </w:p>
    <w:p>
      <w:pPr>
        <w:pStyle w:val="Normal"/>
        <w:spacing w:before="280" w:after="0"/>
        <w:jc w:val="both"/>
        <w:rPr>
          <w:rFonts w:ascii="Arial" w:hAnsi="Arial" w:cs="Arial"/>
          <w:color w:val="000000"/>
          <w:sz w:val="22"/>
          <w:szCs w:val="22"/>
        </w:rPr>
      </w:pPr>
      <w:r>
        <w:rPr>
          <w:rFonts w:cs="Arial" w:ascii="Arial" w:hAnsi="Arial"/>
          <w:color w:val="000000"/>
          <w:sz w:val="22"/>
          <w:szCs w:val="22"/>
        </w:rPr>
        <w:t>20.10. O escritório de obras, depósito de materiais, refeitório, vestiário, apoio administrativo e demais instalações de responsabilidade da CONTRATADA, deverão estar de acordo com as normas do Ministério do Trabalho e Emprego e deverão ser montados em local estratégico para facilitar o transporte e a distribuição dos materiais.</w:t>
      </w:r>
    </w:p>
    <w:p>
      <w:pPr>
        <w:pStyle w:val="Normal"/>
        <w:spacing w:before="280" w:after="0"/>
        <w:jc w:val="both"/>
        <w:rPr>
          <w:rFonts w:ascii="Arial" w:hAnsi="Arial" w:cs="Arial"/>
          <w:sz w:val="22"/>
          <w:szCs w:val="22"/>
        </w:rPr>
      </w:pPr>
      <w:r>
        <w:rPr>
          <w:rFonts w:cs="Arial" w:ascii="Arial" w:hAnsi="Arial"/>
          <w:color w:val="000000"/>
          <w:sz w:val="22"/>
          <w:szCs w:val="22"/>
        </w:rPr>
        <w:t>20.11. As reformas deverão ser executadas de acordo com as normas da ABNT (Associação Brasileira de Normas Técnicas) em concordância com a planilha orçamentária e memorial descritivo anexados ao processo.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20.12. A CONTRATADA é obrigada a reparar, corrigir, remover, reconstruir, ou substituir, em até 10 (dez) dias, às suas expensas no total ou em parte, quaisquer materiais ou máquinas utilizadas na execução do objeto do Contrato em que se verificarem vícios, defeitos ou incorreções resultantes da execução da obra ou de materiais empregados.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20.13. Independente da fiscalização da CONTRATANTE, a CONTRATADA será responsável por todos os controles geométricos e geotécnicos da Obra, com supervisão da CONTRATANTE.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20.14. Cabe à CONTRATADA permitir e facilitar à fiscalização a inspeção ao local da obra, em qualquer dia e hora, devendo prestar todos os informes e esclarecimentos solicitados.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20.15. A CONTRATADA deverá colocar no local do canteiro de obras, placas indicativas de fácil visualização, conforme modelos fornecidos pela CONTRATANTE com as referências necessárias à divulgação do empreendimento e cumprimento da legislação, observadas as proibições por ocasião do período eleitoral.</w:t>
      </w:r>
    </w:p>
    <w:p>
      <w:pPr>
        <w:pStyle w:val="Normal"/>
        <w:jc w:val="both"/>
        <w:rPr>
          <w:rFonts w:ascii="Arial" w:hAnsi="Arial" w:cs="Arial"/>
          <w:sz w:val="22"/>
          <w:szCs w:val="22"/>
        </w:rPr>
      </w:pPr>
      <w:r>
        <w:rPr>
          <w:rFonts w:cs="Arial" w:ascii="Arial" w:hAnsi="Arial"/>
          <w:sz w:val="22"/>
          <w:szCs w:val="22"/>
        </w:rPr>
      </w:r>
    </w:p>
    <w:p>
      <w:pPr>
        <w:pStyle w:val="Normal"/>
        <w:jc w:val="both"/>
        <w:rPr>
          <w:color w:val="111111"/>
        </w:rPr>
      </w:pPr>
      <w:r>
        <w:rPr>
          <w:rFonts w:cs="Arial" w:ascii="Arial" w:hAnsi="Arial"/>
          <w:color w:val="111111"/>
          <w:sz w:val="22"/>
          <w:szCs w:val="22"/>
        </w:rPr>
        <w:t xml:space="preserve">20.16. A CONTRATADA assumirá  responsabilidade por danos causados ao CONTRATANTE ou a terceiros, decorrentes da execução da obra </w:t>
      </w:r>
      <w:r>
        <w:rPr>
          <w:rFonts w:cs="Arial" w:ascii="Arial" w:hAnsi="Arial"/>
          <w:color w:val="111111"/>
          <w:sz w:val="22"/>
          <w:szCs w:val="22"/>
        </w:rPr>
        <w:t>de maneira equivocada</w:t>
      </w:r>
      <w:r>
        <w:rPr>
          <w:rFonts w:cs="Arial" w:ascii="Arial" w:hAnsi="Arial"/>
          <w:color w:val="111111"/>
          <w:sz w:val="22"/>
          <w:szCs w:val="22"/>
        </w:rPr>
        <w:t xml:space="preserve">, isentando a CONTRATANTE de todas as responsabilidades advindas de atos de seus prepostos ou quaisquer pessoas físicas ou jurídicas empregadas ou ajustadas na execução da obra.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sz w:val="22"/>
          <w:szCs w:val="22"/>
        </w:rPr>
        <w:t>20.17. A CONTRATADA será responsável pela vigilância no local da execução das obras.</w:t>
      </w:r>
    </w:p>
    <w:p>
      <w:pPr>
        <w:pStyle w:val="Normal"/>
        <w:jc w:val="both"/>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 xml:space="preserve">20.18. Obriga-se a CONTRATADA a manter, durante toda a execução do Contrato, em compatibilidade com </w:t>
      </w:r>
    </w:p>
    <w:p>
      <w:pPr>
        <w:pStyle w:val="Normal"/>
        <w:jc w:val="both"/>
        <w:rPr>
          <w:rFonts w:ascii="Arial" w:hAnsi="Arial" w:cs="Arial"/>
          <w:sz w:val="22"/>
          <w:szCs w:val="22"/>
        </w:rPr>
      </w:pPr>
      <w:r>
        <w:rPr>
          <w:rFonts w:cs="Arial" w:ascii="Arial" w:hAnsi="Arial"/>
          <w:sz w:val="22"/>
          <w:szCs w:val="22"/>
        </w:rPr>
        <w:t>as obrigações assumidas, todas as condições de habilitação e qualificação exigidas na licitação.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b/>
          <w:b/>
          <w:bCs/>
          <w:sz w:val="22"/>
          <w:szCs w:val="22"/>
        </w:rPr>
      </w:pPr>
      <w:r>
        <w:rPr>
          <w:rFonts w:cs="Arial" w:ascii="Arial" w:hAnsi="Arial"/>
          <w:sz w:val="22"/>
          <w:szCs w:val="22"/>
        </w:rPr>
        <w:t xml:space="preserve">20.19. A CONTRATADA deverá manter, durante toda a execução da Obra, operários uniformizados, de forma a facilitar a sua identificação. </w:t>
      </w:r>
    </w:p>
    <w:p>
      <w:pPr>
        <w:pStyle w:val="Normal"/>
        <w:shd w:val="clear" w:color="auto" w:fill="FFFFFF"/>
        <w:spacing w:before="280" w:after="0"/>
        <w:rPr>
          <w:rFonts w:ascii="Arial" w:hAnsi="Arial" w:cs="Arial"/>
          <w:b/>
          <w:b/>
          <w:bCs/>
          <w:sz w:val="22"/>
          <w:szCs w:val="22"/>
        </w:rPr>
      </w:pPr>
      <w:r>
        <w:rPr>
          <w:rFonts w:cs="Arial" w:ascii="Arial" w:hAnsi="Arial"/>
          <w:b/>
          <w:bCs/>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XXI – DA FISCALIZAÇÃO</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tabs>
          <w:tab w:val="left" w:pos="5954" w:leader="none"/>
        </w:tabs>
        <w:jc w:val="both"/>
        <w:rPr>
          <w:rFonts w:ascii="Arial" w:hAnsi="Arial" w:cs="Arial"/>
          <w:color w:val="000000"/>
          <w:sz w:val="22"/>
          <w:szCs w:val="22"/>
        </w:rPr>
      </w:pPr>
      <w:r>
        <w:rPr>
          <w:rFonts w:cs="Arial" w:ascii="Arial" w:hAnsi="Arial"/>
          <w:color w:val="000000"/>
          <w:sz w:val="22"/>
          <w:szCs w:val="22"/>
        </w:rPr>
      </w:r>
    </w:p>
    <w:p>
      <w:pPr>
        <w:pStyle w:val="Normal"/>
        <w:spacing w:lineRule="auto" w:line="240"/>
        <w:ind w:right="79" w:hanging="0"/>
        <w:jc w:val="both"/>
        <w:rPr>
          <w:rFonts w:ascii="Arial" w:hAnsi="Arial" w:cs="Arial"/>
          <w:bCs/>
          <w:sz w:val="22"/>
          <w:szCs w:val="22"/>
        </w:rPr>
      </w:pPr>
      <w:r>
        <w:rPr>
          <w:rFonts w:cs="Arial" w:ascii="Arial" w:hAnsi="Arial"/>
          <w:color w:val="000000"/>
          <w:sz w:val="22"/>
          <w:szCs w:val="22"/>
        </w:rPr>
        <w:t>21.1.</w:t>
      </w:r>
      <w:r>
        <w:rPr>
          <w:rFonts w:cs="Arial" w:ascii="Arial" w:hAnsi="Arial"/>
          <w:b/>
          <w:color w:val="000000"/>
          <w:sz w:val="22"/>
          <w:szCs w:val="22"/>
        </w:rPr>
        <w:t xml:space="preserve"> </w:t>
      </w:r>
      <w:r>
        <w:rPr>
          <w:rFonts w:cs="Arial" w:ascii="Arial" w:hAnsi="Arial"/>
          <w:color w:val="000000"/>
          <w:sz w:val="22"/>
          <w:szCs w:val="22"/>
        </w:rPr>
        <w:t>O setor/Fiscal competente para autorizar e fiscalizar o cumprimento do objeto desta licitação será designado posteriormente, observados os artigos 73 a 76 da Lei Federal n</w:t>
      </w:r>
      <w:r>
        <w:rPr>
          <w:rFonts w:cs="Arial" w:ascii="Arial" w:hAnsi="Arial"/>
          <w:b/>
          <w:color w:val="000000"/>
          <w:sz w:val="22"/>
          <w:szCs w:val="22"/>
          <w:u w:val="single"/>
          <w:vertAlign w:val="superscript"/>
        </w:rPr>
        <w:t>o</w:t>
      </w:r>
      <w:r>
        <w:rPr>
          <w:rFonts w:cs="Arial" w:ascii="Arial" w:hAnsi="Arial"/>
          <w:b/>
          <w:color w:val="000000"/>
          <w:sz w:val="22"/>
          <w:szCs w:val="22"/>
          <w:vertAlign w:val="superscript"/>
        </w:rPr>
        <w:t xml:space="preserve">  </w:t>
      </w:r>
      <w:r>
        <w:rPr>
          <w:rFonts w:cs="Arial" w:ascii="Arial" w:hAnsi="Arial"/>
          <w:color w:val="000000"/>
          <w:sz w:val="22"/>
          <w:szCs w:val="22"/>
        </w:rPr>
        <w:t>8.666/93, e será realizada</w:t>
      </w:r>
      <w:r>
        <w:rPr>
          <w:rFonts w:eastAsia="Arial" w:cs="Arial" w:ascii="Arial" w:hAnsi="Arial"/>
          <w:spacing w:val="47"/>
          <w:sz w:val="22"/>
          <w:szCs w:val="22"/>
        </w:rPr>
        <w:t xml:space="preserve"> </w:t>
      </w:r>
      <w:r>
        <w:rPr>
          <w:rFonts w:eastAsia="Arial" w:cs="Arial" w:ascii="Arial" w:hAnsi="Arial"/>
          <w:spacing w:val="-5"/>
          <w:sz w:val="22"/>
          <w:szCs w:val="22"/>
        </w:rPr>
        <w:t>p</w:t>
      </w:r>
      <w:r>
        <w:rPr>
          <w:rFonts w:eastAsia="Arial" w:cs="Arial" w:ascii="Arial" w:hAnsi="Arial"/>
          <w:sz w:val="22"/>
          <w:szCs w:val="22"/>
        </w:rPr>
        <w:t>e</w:t>
      </w:r>
      <w:r>
        <w:rPr>
          <w:rFonts w:eastAsia="Arial" w:cs="Arial" w:ascii="Arial" w:hAnsi="Arial"/>
          <w:spacing w:val="2"/>
          <w:sz w:val="22"/>
          <w:szCs w:val="22"/>
        </w:rPr>
        <w:t>l</w:t>
      </w:r>
      <w:r>
        <w:rPr>
          <w:rFonts w:eastAsia="Arial" w:cs="Arial" w:ascii="Arial" w:hAnsi="Arial"/>
          <w:sz w:val="22"/>
          <w:szCs w:val="22"/>
        </w:rPr>
        <w:t>a</w:t>
      </w:r>
      <w:r>
        <w:rPr>
          <w:rFonts w:eastAsia="Arial" w:cs="Arial" w:ascii="Arial" w:hAnsi="Arial"/>
          <w:spacing w:val="43"/>
          <w:sz w:val="22"/>
          <w:szCs w:val="22"/>
        </w:rPr>
        <w:t xml:space="preserve"> </w:t>
      </w:r>
      <w:r>
        <w:rPr>
          <w:rFonts w:eastAsia="Arial" w:cs="Arial" w:ascii="Arial" w:hAnsi="Arial"/>
          <w:spacing w:val="-1"/>
          <w:sz w:val="22"/>
          <w:szCs w:val="22"/>
        </w:rPr>
        <w:t>C</w:t>
      </w:r>
      <w:r>
        <w:rPr>
          <w:rFonts w:eastAsia="Arial" w:cs="Arial" w:ascii="Arial" w:hAnsi="Arial"/>
          <w:spacing w:val="-3"/>
          <w:sz w:val="22"/>
          <w:szCs w:val="22"/>
        </w:rPr>
        <w:t>O</w:t>
      </w:r>
      <w:r>
        <w:rPr>
          <w:rFonts w:eastAsia="Arial" w:cs="Arial" w:ascii="Arial" w:hAnsi="Arial"/>
          <w:spacing w:val="-1"/>
          <w:sz w:val="22"/>
          <w:szCs w:val="22"/>
        </w:rPr>
        <w:t>N</w:t>
      </w:r>
      <w:r>
        <w:rPr>
          <w:rFonts w:eastAsia="Arial" w:cs="Arial" w:ascii="Arial" w:hAnsi="Arial"/>
          <w:spacing w:val="-2"/>
          <w:sz w:val="22"/>
          <w:szCs w:val="22"/>
        </w:rPr>
        <w:t>T</w:t>
      </w:r>
      <w:r>
        <w:rPr>
          <w:rFonts w:eastAsia="Arial" w:cs="Arial" w:ascii="Arial" w:hAnsi="Arial"/>
          <w:spacing w:val="-1"/>
          <w:sz w:val="22"/>
          <w:szCs w:val="22"/>
        </w:rPr>
        <w:t>R</w:t>
      </w:r>
      <w:r>
        <w:rPr>
          <w:rFonts w:eastAsia="Arial" w:cs="Arial" w:ascii="Arial" w:hAnsi="Arial"/>
          <w:spacing w:val="6"/>
          <w:sz w:val="22"/>
          <w:szCs w:val="22"/>
        </w:rPr>
        <w:t>A</w:t>
      </w:r>
      <w:r>
        <w:rPr>
          <w:rFonts w:eastAsia="Arial" w:cs="Arial" w:ascii="Arial" w:hAnsi="Arial"/>
          <w:spacing w:val="-2"/>
          <w:sz w:val="22"/>
          <w:szCs w:val="22"/>
        </w:rPr>
        <w:t>T</w:t>
      </w:r>
      <w:r>
        <w:rPr>
          <w:rFonts w:eastAsia="Arial" w:cs="Arial" w:ascii="Arial" w:hAnsi="Arial"/>
          <w:spacing w:val="1"/>
          <w:sz w:val="22"/>
          <w:szCs w:val="22"/>
        </w:rPr>
        <w:t>A</w:t>
      </w:r>
      <w:r>
        <w:rPr>
          <w:rFonts w:eastAsia="Arial" w:cs="Arial" w:ascii="Arial" w:hAnsi="Arial"/>
          <w:spacing w:val="-1"/>
          <w:sz w:val="22"/>
          <w:szCs w:val="22"/>
        </w:rPr>
        <w:t>N</w:t>
      </w:r>
      <w:r>
        <w:rPr>
          <w:rFonts w:eastAsia="Arial" w:cs="Arial" w:ascii="Arial" w:hAnsi="Arial"/>
          <w:spacing w:val="-2"/>
          <w:sz w:val="22"/>
          <w:szCs w:val="22"/>
        </w:rPr>
        <w:t>T</w:t>
      </w:r>
      <w:r>
        <w:rPr>
          <w:rFonts w:eastAsia="Arial" w:cs="Arial" w:ascii="Arial" w:hAnsi="Arial"/>
          <w:sz w:val="22"/>
          <w:szCs w:val="22"/>
        </w:rPr>
        <w:t xml:space="preserve">E </w:t>
      </w:r>
      <w:r>
        <w:rPr>
          <w:rFonts w:eastAsia="Arial" w:cs="Arial" w:ascii="Arial" w:hAnsi="Arial"/>
          <w:spacing w:val="21"/>
          <w:sz w:val="22"/>
          <w:szCs w:val="22"/>
        </w:rPr>
        <w:t>no</w:t>
      </w:r>
      <w:r>
        <w:rPr>
          <w:rFonts w:eastAsia="Arial" w:cs="Arial" w:ascii="Arial" w:hAnsi="Arial"/>
          <w:spacing w:val="38"/>
          <w:sz w:val="22"/>
          <w:szCs w:val="22"/>
        </w:rPr>
        <w:t xml:space="preserve"> </w:t>
      </w:r>
      <w:r>
        <w:rPr>
          <w:rFonts w:eastAsia="Arial" w:cs="Arial" w:ascii="Arial" w:hAnsi="Arial"/>
          <w:spacing w:val="2"/>
          <w:sz w:val="22"/>
          <w:szCs w:val="22"/>
        </w:rPr>
        <w:t>l</w:t>
      </w:r>
      <w:r>
        <w:rPr>
          <w:rFonts w:eastAsia="Arial" w:cs="Arial" w:ascii="Arial" w:hAnsi="Arial"/>
          <w:sz w:val="22"/>
          <w:szCs w:val="22"/>
        </w:rPr>
        <w:t>o</w:t>
      </w:r>
      <w:r>
        <w:rPr>
          <w:rFonts w:eastAsia="Arial" w:cs="Arial" w:ascii="Arial" w:hAnsi="Arial"/>
          <w:spacing w:val="2"/>
          <w:sz w:val="22"/>
          <w:szCs w:val="22"/>
        </w:rPr>
        <w:t>c</w:t>
      </w:r>
      <w:r>
        <w:rPr>
          <w:rFonts w:eastAsia="Arial" w:cs="Arial" w:ascii="Arial" w:hAnsi="Arial"/>
          <w:spacing w:val="-5"/>
          <w:sz w:val="22"/>
          <w:szCs w:val="22"/>
        </w:rPr>
        <w:t>a</w:t>
      </w:r>
      <w:r>
        <w:rPr>
          <w:rFonts w:eastAsia="Arial" w:cs="Arial" w:ascii="Arial" w:hAnsi="Arial"/>
          <w:spacing w:val="2"/>
          <w:sz w:val="22"/>
          <w:szCs w:val="22"/>
        </w:rPr>
        <w:t>l</w:t>
      </w:r>
      <w:r>
        <w:rPr>
          <w:rFonts w:eastAsia="Arial" w:cs="Arial" w:ascii="Arial" w:hAnsi="Arial"/>
          <w:sz w:val="22"/>
          <w:szCs w:val="22"/>
        </w:rPr>
        <w:t>,</w:t>
      </w:r>
      <w:r>
        <w:rPr>
          <w:rFonts w:eastAsia="Arial" w:cs="Arial" w:ascii="Arial" w:hAnsi="Arial"/>
          <w:spacing w:val="44"/>
          <w:sz w:val="22"/>
          <w:szCs w:val="22"/>
        </w:rPr>
        <w:t xml:space="preserve"> </w:t>
      </w:r>
      <w:r>
        <w:rPr>
          <w:rFonts w:eastAsia="Arial" w:cs="Arial" w:ascii="Arial" w:hAnsi="Arial"/>
          <w:sz w:val="22"/>
          <w:szCs w:val="22"/>
        </w:rPr>
        <w:t>at</w:t>
      </w:r>
      <w:r>
        <w:rPr>
          <w:rFonts w:eastAsia="Arial" w:cs="Arial" w:ascii="Arial" w:hAnsi="Arial"/>
          <w:spacing w:val="-2"/>
          <w:sz w:val="22"/>
          <w:szCs w:val="22"/>
        </w:rPr>
        <w:t>r</w:t>
      </w:r>
      <w:r>
        <w:rPr>
          <w:rFonts w:eastAsia="Arial" w:cs="Arial" w:ascii="Arial" w:hAnsi="Arial"/>
          <w:sz w:val="22"/>
          <w:szCs w:val="22"/>
        </w:rPr>
        <w:t>a</w:t>
      </w:r>
      <w:r>
        <w:rPr>
          <w:rFonts w:eastAsia="Arial" w:cs="Arial" w:ascii="Arial" w:hAnsi="Arial"/>
          <w:spacing w:val="-3"/>
          <w:sz w:val="22"/>
          <w:szCs w:val="22"/>
        </w:rPr>
        <w:t>v</w:t>
      </w:r>
      <w:r>
        <w:rPr>
          <w:rFonts w:eastAsia="Arial" w:cs="Arial" w:ascii="Arial" w:hAnsi="Arial"/>
          <w:spacing w:val="5"/>
          <w:sz w:val="22"/>
          <w:szCs w:val="22"/>
        </w:rPr>
        <w:t>é</w:t>
      </w:r>
      <w:r>
        <w:rPr>
          <w:rFonts w:eastAsia="Arial" w:cs="Arial" w:ascii="Arial" w:hAnsi="Arial"/>
          <w:sz w:val="22"/>
          <w:szCs w:val="22"/>
        </w:rPr>
        <w:t>s</w:t>
      </w:r>
      <w:r>
        <w:rPr>
          <w:rFonts w:eastAsia="Arial" w:cs="Arial" w:ascii="Arial" w:hAnsi="Arial"/>
          <w:spacing w:val="47"/>
          <w:sz w:val="22"/>
          <w:szCs w:val="22"/>
        </w:rPr>
        <w:t xml:space="preserve"> </w:t>
      </w:r>
      <w:r>
        <w:rPr>
          <w:rFonts w:eastAsia="Arial" w:cs="Arial" w:ascii="Arial" w:hAnsi="Arial"/>
          <w:w w:val="103"/>
          <w:sz w:val="22"/>
          <w:szCs w:val="22"/>
        </w:rPr>
        <w:t xml:space="preserve">de </w:t>
      </w:r>
      <w:r>
        <w:rPr>
          <w:rFonts w:eastAsia="Arial" w:cs="Arial" w:ascii="Arial" w:hAnsi="Arial"/>
          <w:spacing w:val="2"/>
          <w:sz w:val="22"/>
          <w:szCs w:val="22"/>
        </w:rPr>
        <w:t>s</w:t>
      </w:r>
      <w:r>
        <w:rPr>
          <w:rFonts w:eastAsia="Arial" w:cs="Arial" w:ascii="Arial" w:hAnsi="Arial"/>
          <w:sz w:val="22"/>
          <w:szCs w:val="22"/>
        </w:rPr>
        <w:t>e</w:t>
      </w:r>
      <w:r>
        <w:rPr>
          <w:rFonts w:eastAsia="Arial" w:cs="Arial" w:ascii="Arial" w:hAnsi="Arial"/>
          <w:spacing w:val="5"/>
          <w:sz w:val="22"/>
          <w:szCs w:val="22"/>
        </w:rPr>
        <w:t>u</w:t>
      </w:r>
      <w:r>
        <w:rPr>
          <w:rFonts w:eastAsia="Arial" w:cs="Arial" w:ascii="Arial" w:hAnsi="Arial"/>
          <w:sz w:val="22"/>
          <w:szCs w:val="22"/>
        </w:rPr>
        <w:t>s</w:t>
      </w:r>
      <w:r>
        <w:rPr>
          <w:rFonts w:eastAsia="Arial" w:cs="Arial" w:ascii="Arial" w:hAnsi="Arial"/>
          <w:spacing w:val="27"/>
          <w:sz w:val="22"/>
          <w:szCs w:val="22"/>
        </w:rPr>
        <w:t xml:space="preserve"> </w:t>
      </w:r>
      <w:r>
        <w:rPr>
          <w:rFonts w:eastAsia="Arial" w:cs="Arial" w:ascii="Arial" w:hAnsi="Arial"/>
          <w:spacing w:val="-6"/>
          <w:sz w:val="22"/>
          <w:szCs w:val="22"/>
        </w:rPr>
        <w:t>r</w:t>
      </w:r>
      <w:r>
        <w:rPr>
          <w:rFonts w:eastAsia="Arial" w:cs="Arial" w:ascii="Arial" w:hAnsi="Arial"/>
          <w:sz w:val="22"/>
          <w:szCs w:val="22"/>
        </w:rPr>
        <w:t>e</w:t>
      </w:r>
      <w:r>
        <w:rPr>
          <w:rFonts w:eastAsia="Arial" w:cs="Arial" w:ascii="Arial" w:hAnsi="Arial"/>
          <w:spacing w:val="5"/>
          <w:sz w:val="22"/>
          <w:szCs w:val="22"/>
        </w:rPr>
        <w:t>p</w:t>
      </w:r>
      <w:r>
        <w:rPr>
          <w:rFonts w:eastAsia="Arial" w:cs="Arial" w:ascii="Arial" w:hAnsi="Arial"/>
          <w:spacing w:val="-2"/>
          <w:sz w:val="22"/>
          <w:szCs w:val="22"/>
        </w:rPr>
        <w:t>r</w:t>
      </w:r>
      <w:r>
        <w:rPr>
          <w:rFonts w:eastAsia="Arial" w:cs="Arial" w:ascii="Arial" w:hAnsi="Arial"/>
          <w:sz w:val="22"/>
          <w:szCs w:val="22"/>
        </w:rPr>
        <w:t>e</w:t>
      </w:r>
      <w:r>
        <w:rPr>
          <w:rFonts w:eastAsia="Arial" w:cs="Arial" w:ascii="Arial" w:hAnsi="Arial"/>
          <w:spacing w:val="-3"/>
          <w:sz w:val="22"/>
          <w:szCs w:val="22"/>
        </w:rPr>
        <w:t>s</w:t>
      </w:r>
      <w:r>
        <w:rPr>
          <w:rFonts w:eastAsia="Arial" w:cs="Arial" w:ascii="Arial" w:hAnsi="Arial"/>
          <w:sz w:val="22"/>
          <w:szCs w:val="22"/>
        </w:rPr>
        <w:t>entan</w:t>
      </w:r>
      <w:r>
        <w:rPr>
          <w:rFonts w:eastAsia="Arial" w:cs="Arial" w:ascii="Arial" w:hAnsi="Arial"/>
          <w:spacing w:val="-5"/>
          <w:sz w:val="22"/>
          <w:szCs w:val="22"/>
        </w:rPr>
        <w:t>t</w:t>
      </w:r>
      <w:r>
        <w:rPr>
          <w:rFonts w:eastAsia="Arial" w:cs="Arial" w:ascii="Arial" w:hAnsi="Arial"/>
          <w:spacing w:val="5"/>
          <w:sz w:val="22"/>
          <w:szCs w:val="22"/>
        </w:rPr>
        <w:t>e</w:t>
      </w:r>
      <w:r>
        <w:rPr>
          <w:rFonts w:eastAsia="Arial" w:cs="Arial" w:ascii="Arial" w:hAnsi="Arial"/>
          <w:spacing w:val="-3"/>
          <w:sz w:val="22"/>
          <w:szCs w:val="22"/>
        </w:rPr>
        <w:t>s</w:t>
      </w:r>
      <w:r>
        <w:rPr>
          <w:rFonts w:eastAsia="Arial" w:cs="Arial" w:ascii="Arial" w:hAnsi="Arial"/>
          <w:sz w:val="22"/>
          <w:szCs w:val="22"/>
        </w:rPr>
        <w:t>,</w:t>
      </w:r>
      <w:r>
        <w:rPr>
          <w:rFonts w:eastAsia="Arial" w:cs="Arial" w:ascii="Arial" w:hAnsi="Arial"/>
          <w:spacing w:val="54"/>
          <w:sz w:val="22"/>
          <w:szCs w:val="22"/>
        </w:rPr>
        <w:t xml:space="preserve"> </w:t>
      </w:r>
      <w:r>
        <w:rPr>
          <w:rFonts w:eastAsia="Arial" w:cs="Arial" w:ascii="Arial" w:hAnsi="Arial"/>
          <w:sz w:val="22"/>
          <w:szCs w:val="22"/>
        </w:rPr>
        <w:t>de</w:t>
      </w:r>
      <w:r>
        <w:rPr>
          <w:rFonts w:eastAsia="Arial" w:cs="Arial" w:ascii="Arial" w:hAnsi="Arial"/>
          <w:spacing w:val="19"/>
          <w:sz w:val="22"/>
          <w:szCs w:val="22"/>
        </w:rPr>
        <w:t xml:space="preserve"> </w:t>
      </w:r>
      <w:r>
        <w:rPr>
          <w:rFonts w:eastAsia="Arial" w:cs="Arial" w:ascii="Arial" w:hAnsi="Arial"/>
          <w:sz w:val="22"/>
          <w:szCs w:val="22"/>
        </w:rPr>
        <w:t>fo</w:t>
      </w:r>
      <w:r>
        <w:rPr>
          <w:rFonts w:eastAsia="Arial" w:cs="Arial" w:ascii="Arial" w:hAnsi="Arial"/>
          <w:spacing w:val="3"/>
          <w:sz w:val="22"/>
          <w:szCs w:val="22"/>
        </w:rPr>
        <w:t>r</w:t>
      </w:r>
      <w:r>
        <w:rPr>
          <w:rFonts w:eastAsia="Arial" w:cs="Arial" w:ascii="Arial" w:hAnsi="Arial"/>
          <w:spacing w:val="-5"/>
          <w:sz w:val="22"/>
          <w:szCs w:val="22"/>
        </w:rPr>
        <w:t>m</w:t>
      </w:r>
      <w:r>
        <w:rPr>
          <w:rFonts w:eastAsia="Arial" w:cs="Arial" w:ascii="Arial" w:hAnsi="Arial"/>
          <w:sz w:val="22"/>
          <w:szCs w:val="22"/>
        </w:rPr>
        <w:t>a</w:t>
      </w:r>
      <w:r>
        <w:rPr>
          <w:rFonts w:eastAsia="Arial" w:cs="Arial" w:ascii="Arial" w:hAnsi="Arial"/>
          <w:spacing w:val="27"/>
          <w:sz w:val="22"/>
          <w:szCs w:val="22"/>
        </w:rPr>
        <w:t xml:space="preserve"> </w:t>
      </w:r>
      <w:r>
        <w:rPr>
          <w:rFonts w:eastAsia="Arial" w:cs="Arial" w:ascii="Arial" w:hAnsi="Arial"/>
          <w:sz w:val="22"/>
          <w:szCs w:val="22"/>
        </w:rPr>
        <w:t>a</w:t>
      </w:r>
      <w:r>
        <w:rPr>
          <w:rFonts w:eastAsia="Arial" w:cs="Arial" w:ascii="Arial" w:hAnsi="Arial"/>
          <w:spacing w:val="10"/>
          <w:sz w:val="22"/>
          <w:szCs w:val="22"/>
        </w:rPr>
        <w:t xml:space="preserve"> </w:t>
      </w:r>
      <w:r>
        <w:rPr>
          <w:rFonts w:eastAsia="Arial" w:cs="Arial" w:ascii="Arial" w:hAnsi="Arial"/>
          <w:spacing w:val="5"/>
          <w:sz w:val="22"/>
          <w:szCs w:val="22"/>
        </w:rPr>
        <w:t>f</w:t>
      </w:r>
      <w:r>
        <w:rPr>
          <w:rFonts w:eastAsia="Arial" w:cs="Arial" w:ascii="Arial" w:hAnsi="Arial"/>
          <w:sz w:val="22"/>
          <w:szCs w:val="22"/>
        </w:rPr>
        <w:t>a</w:t>
      </w:r>
      <w:r>
        <w:rPr>
          <w:rFonts w:eastAsia="Arial" w:cs="Arial" w:ascii="Arial" w:hAnsi="Arial"/>
          <w:spacing w:val="-3"/>
          <w:sz w:val="22"/>
          <w:szCs w:val="22"/>
        </w:rPr>
        <w:t>z</w:t>
      </w:r>
      <w:r>
        <w:rPr>
          <w:rFonts w:eastAsia="Arial" w:cs="Arial" w:ascii="Arial" w:hAnsi="Arial"/>
          <w:sz w:val="22"/>
          <w:szCs w:val="22"/>
        </w:rPr>
        <w:t>er</w:t>
      </w:r>
      <w:r>
        <w:rPr>
          <w:rFonts w:eastAsia="Arial" w:cs="Arial" w:ascii="Arial" w:hAnsi="Arial"/>
          <w:spacing w:val="23"/>
          <w:sz w:val="22"/>
          <w:szCs w:val="22"/>
        </w:rPr>
        <w:t xml:space="preserve"> </w:t>
      </w:r>
      <w:r>
        <w:rPr>
          <w:rFonts w:eastAsia="Arial" w:cs="Arial" w:ascii="Arial" w:hAnsi="Arial"/>
          <w:spacing w:val="2"/>
          <w:sz w:val="22"/>
          <w:szCs w:val="22"/>
        </w:rPr>
        <w:t>c</w:t>
      </w:r>
      <w:r>
        <w:rPr>
          <w:rFonts w:eastAsia="Arial" w:cs="Arial" w:ascii="Arial" w:hAnsi="Arial"/>
          <w:sz w:val="22"/>
          <w:szCs w:val="22"/>
        </w:rPr>
        <w:t>um</w:t>
      </w:r>
      <w:r>
        <w:rPr>
          <w:rFonts w:eastAsia="Arial" w:cs="Arial" w:ascii="Arial" w:hAnsi="Arial"/>
          <w:spacing w:val="5"/>
          <w:sz w:val="22"/>
          <w:szCs w:val="22"/>
        </w:rPr>
        <w:t>p</w:t>
      </w:r>
      <w:r>
        <w:rPr>
          <w:rFonts w:eastAsia="Arial" w:cs="Arial" w:ascii="Arial" w:hAnsi="Arial"/>
          <w:spacing w:val="-6"/>
          <w:sz w:val="22"/>
          <w:szCs w:val="22"/>
        </w:rPr>
        <w:t>r</w:t>
      </w:r>
      <w:r>
        <w:rPr>
          <w:rFonts w:eastAsia="Arial" w:cs="Arial" w:ascii="Arial" w:hAnsi="Arial"/>
          <w:spacing w:val="2"/>
          <w:sz w:val="22"/>
          <w:szCs w:val="22"/>
        </w:rPr>
        <w:t>i</w:t>
      </w:r>
      <w:r>
        <w:rPr>
          <w:rFonts w:eastAsia="Arial" w:cs="Arial" w:ascii="Arial" w:hAnsi="Arial"/>
          <w:spacing w:val="-2"/>
          <w:sz w:val="22"/>
          <w:szCs w:val="22"/>
        </w:rPr>
        <w:t>r</w:t>
      </w:r>
      <w:r>
        <w:rPr>
          <w:rFonts w:eastAsia="Arial" w:cs="Arial" w:ascii="Arial" w:hAnsi="Arial"/>
          <w:sz w:val="22"/>
          <w:szCs w:val="22"/>
        </w:rPr>
        <w:t>,</w:t>
      </w:r>
      <w:r>
        <w:rPr>
          <w:rFonts w:eastAsia="Arial" w:cs="Arial" w:ascii="Arial" w:hAnsi="Arial"/>
          <w:spacing w:val="38"/>
          <w:sz w:val="22"/>
          <w:szCs w:val="22"/>
        </w:rPr>
        <w:t xml:space="preserve"> </w:t>
      </w:r>
      <w:r>
        <w:rPr>
          <w:rFonts w:eastAsia="Arial" w:cs="Arial" w:ascii="Arial" w:hAnsi="Arial"/>
          <w:spacing w:val="-2"/>
          <w:sz w:val="22"/>
          <w:szCs w:val="22"/>
        </w:rPr>
        <w:t>r</w:t>
      </w:r>
      <w:r>
        <w:rPr>
          <w:rFonts w:eastAsia="Arial" w:cs="Arial" w:ascii="Arial" w:hAnsi="Arial"/>
          <w:spacing w:val="-3"/>
          <w:sz w:val="22"/>
          <w:szCs w:val="22"/>
        </w:rPr>
        <w:t>i</w:t>
      </w:r>
      <w:r>
        <w:rPr>
          <w:rFonts w:eastAsia="Arial" w:cs="Arial" w:ascii="Arial" w:hAnsi="Arial"/>
          <w:spacing w:val="5"/>
          <w:sz w:val="22"/>
          <w:szCs w:val="22"/>
        </w:rPr>
        <w:t>g</w:t>
      </w:r>
      <w:r>
        <w:rPr>
          <w:rFonts w:eastAsia="Arial" w:cs="Arial" w:ascii="Arial" w:hAnsi="Arial"/>
          <w:sz w:val="22"/>
          <w:szCs w:val="22"/>
        </w:rPr>
        <w:t>o</w:t>
      </w:r>
      <w:r>
        <w:rPr>
          <w:rFonts w:eastAsia="Arial" w:cs="Arial" w:ascii="Arial" w:hAnsi="Arial"/>
          <w:spacing w:val="-2"/>
          <w:sz w:val="22"/>
          <w:szCs w:val="22"/>
        </w:rPr>
        <w:t>r</w:t>
      </w:r>
      <w:r>
        <w:rPr>
          <w:rFonts w:eastAsia="Arial" w:cs="Arial" w:ascii="Arial" w:hAnsi="Arial"/>
          <w:sz w:val="22"/>
          <w:szCs w:val="22"/>
        </w:rPr>
        <w:t>o</w:t>
      </w:r>
      <w:r>
        <w:rPr>
          <w:rFonts w:eastAsia="Arial" w:cs="Arial" w:ascii="Arial" w:hAnsi="Arial"/>
          <w:spacing w:val="-3"/>
          <w:sz w:val="22"/>
          <w:szCs w:val="22"/>
        </w:rPr>
        <w:t>s</w:t>
      </w:r>
      <w:r>
        <w:rPr>
          <w:rFonts w:eastAsia="Arial" w:cs="Arial" w:ascii="Arial" w:hAnsi="Arial"/>
          <w:spacing w:val="5"/>
          <w:sz w:val="22"/>
          <w:szCs w:val="22"/>
        </w:rPr>
        <w:t>a</w:t>
      </w:r>
      <w:r>
        <w:rPr>
          <w:rFonts w:eastAsia="Arial" w:cs="Arial" w:ascii="Arial" w:hAnsi="Arial"/>
          <w:spacing w:val="-5"/>
          <w:sz w:val="22"/>
          <w:szCs w:val="22"/>
        </w:rPr>
        <w:t>m</w:t>
      </w:r>
      <w:r>
        <w:rPr>
          <w:rFonts w:eastAsia="Arial" w:cs="Arial" w:ascii="Arial" w:hAnsi="Arial"/>
          <w:sz w:val="22"/>
          <w:szCs w:val="22"/>
        </w:rPr>
        <w:t>ente,</w:t>
      </w:r>
      <w:r>
        <w:rPr>
          <w:rFonts w:eastAsia="Arial" w:cs="Arial" w:ascii="Arial" w:hAnsi="Arial"/>
          <w:spacing w:val="52"/>
          <w:sz w:val="22"/>
          <w:szCs w:val="22"/>
        </w:rPr>
        <w:t xml:space="preserve"> </w:t>
      </w:r>
      <w:r>
        <w:rPr>
          <w:rFonts w:eastAsia="Arial" w:cs="Arial" w:ascii="Arial" w:hAnsi="Arial"/>
          <w:sz w:val="22"/>
          <w:szCs w:val="22"/>
        </w:rPr>
        <w:t>os</w:t>
      </w:r>
      <w:r>
        <w:rPr>
          <w:rFonts w:eastAsia="Arial" w:cs="Arial" w:ascii="Arial" w:hAnsi="Arial"/>
          <w:spacing w:val="20"/>
          <w:sz w:val="22"/>
          <w:szCs w:val="22"/>
        </w:rPr>
        <w:t xml:space="preserve"> </w:t>
      </w:r>
      <w:r>
        <w:rPr>
          <w:rFonts w:eastAsia="Arial" w:cs="Arial" w:ascii="Arial" w:hAnsi="Arial"/>
          <w:sz w:val="22"/>
          <w:szCs w:val="22"/>
        </w:rPr>
        <w:t>p</w:t>
      </w:r>
      <w:r>
        <w:rPr>
          <w:rFonts w:eastAsia="Arial" w:cs="Arial" w:ascii="Arial" w:hAnsi="Arial"/>
          <w:spacing w:val="-2"/>
          <w:sz w:val="22"/>
          <w:szCs w:val="22"/>
        </w:rPr>
        <w:t>r</w:t>
      </w:r>
      <w:r>
        <w:rPr>
          <w:rFonts w:eastAsia="Arial" w:cs="Arial" w:ascii="Arial" w:hAnsi="Arial"/>
          <w:sz w:val="22"/>
          <w:szCs w:val="22"/>
        </w:rPr>
        <w:t>o</w:t>
      </w:r>
      <w:r>
        <w:rPr>
          <w:rFonts w:eastAsia="Arial" w:cs="Arial" w:ascii="Arial" w:hAnsi="Arial"/>
          <w:spacing w:val="-3"/>
          <w:sz w:val="22"/>
          <w:szCs w:val="22"/>
        </w:rPr>
        <w:t>j</w:t>
      </w:r>
      <w:r>
        <w:rPr>
          <w:rFonts w:eastAsia="Arial" w:cs="Arial" w:ascii="Arial" w:hAnsi="Arial"/>
          <w:sz w:val="22"/>
          <w:szCs w:val="22"/>
        </w:rPr>
        <w:t>eto</w:t>
      </w:r>
      <w:r>
        <w:rPr>
          <w:rFonts w:eastAsia="Arial" w:cs="Arial" w:ascii="Arial" w:hAnsi="Arial"/>
          <w:spacing w:val="2"/>
          <w:sz w:val="22"/>
          <w:szCs w:val="22"/>
        </w:rPr>
        <w:t>s</w:t>
      </w:r>
      <w:r>
        <w:rPr>
          <w:rFonts w:eastAsia="Arial" w:cs="Arial" w:ascii="Arial" w:hAnsi="Arial"/>
          <w:sz w:val="22"/>
          <w:szCs w:val="22"/>
        </w:rPr>
        <w:t>,</w:t>
      </w:r>
      <w:r>
        <w:rPr>
          <w:rFonts w:eastAsia="Arial" w:cs="Arial" w:ascii="Arial" w:hAnsi="Arial"/>
          <w:spacing w:val="30"/>
          <w:sz w:val="22"/>
          <w:szCs w:val="22"/>
        </w:rPr>
        <w:t xml:space="preserve"> </w:t>
      </w:r>
      <w:r>
        <w:rPr>
          <w:rFonts w:eastAsia="Arial" w:cs="Arial" w:ascii="Arial" w:hAnsi="Arial"/>
          <w:spacing w:val="5"/>
          <w:sz w:val="22"/>
          <w:szCs w:val="22"/>
        </w:rPr>
        <w:t>o</w:t>
      </w:r>
      <w:r>
        <w:rPr>
          <w:rFonts w:eastAsia="Arial" w:cs="Arial" w:ascii="Arial" w:hAnsi="Arial"/>
          <w:sz w:val="22"/>
          <w:szCs w:val="22"/>
        </w:rPr>
        <w:t>s</w:t>
      </w:r>
      <w:r>
        <w:rPr>
          <w:rFonts w:eastAsia="Arial" w:cs="Arial" w:ascii="Arial" w:hAnsi="Arial"/>
          <w:spacing w:val="15"/>
          <w:sz w:val="22"/>
          <w:szCs w:val="22"/>
        </w:rPr>
        <w:t xml:space="preserve"> </w:t>
      </w:r>
      <w:r>
        <w:rPr>
          <w:rFonts w:eastAsia="Arial" w:cs="Arial" w:ascii="Arial" w:hAnsi="Arial"/>
          <w:spacing w:val="5"/>
          <w:sz w:val="22"/>
          <w:szCs w:val="22"/>
        </w:rPr>
        <w:t>p</w:t>
      </w:r>
      <w:r>
        <w:rPr>
          <w:rFonts w:eastAsia="Arial" w:cs="Arial" w:ascii="Arial" w:hAnsi="Arial"/>
          <w:spacing w:val="-6"/>
          <w:sz w:val="22"/>
          <w:szCs w:val="22"/>
        </w:rPr>
        <w:t>r</w:t>
      </w:r>
      <w:r>
        <w:rPr>
          <w:rFonts w:eastAsia="Arial" w:cs="Arial" w:ascii="Arial" w:hAnsi="Arial"/>
          <w:sz w:val="22"/>
          <w:szCs w:val="22"/>
        </w:rPr>
        <w:t>a</w:t>
      </w:r>
      <w:r>
        <w:rPr>
          <w:rFonts w:eastAsia="Arial" w:cs="Arial" w:ascii="Arial" w:hAnsi="Arial"/>
          <w:spacing w:val="-3"/>
          <w:sz w:val="22"/>
          <w:szCs w:val="22"/>
        </w:rPr>
        <w:t>z</w:t>
      </w:r>
      <w:r>
        <w:rPr>
          <w:rFonts w:eastAsia="Arial" w:cs="Arial" w:ascii="Arial" w:hAnsi="Arial"/>
          <w:sz w:val="22"/>
          <w:szCs w:val="22"/>
        </w:rPr>
        <w:t>os</w:t>
      </w:r>
      <w:r>
        <w:rPr>
          <w:rFonts w:eastAsia="Arial" w:cs="Arial" w:ascii="Arial" w:hAnsi="Arial"/>
          <w:spacing w:val="32"/>
          <w:sz w:val="22"/>
          <w:szCs w:val="22"/>
        </w:rPr>
        <w:t xml:space="preserve"> </w:t>
      </w:r>
      <w:r>
        <w:rPr>
          <w:rFonts w:eastAsia="Arial" w:cs="Arial" w:ascii="Arial" w:hAnsi="Arial"/>
          <w:sz w:val="22"/>
          <w:szCs w:val="22"/>
        </w:rPr>
        <w:t>e</w:t>
      </w:r>
      <w:r>
        <w:rPr>
          <w:rFonts w:eastAsia="Arial" w:cs="Arial" w:ascii="Arial" w:hAnsi="Arial"/>
          <w:spacing w:val="19"/>
          <w:sz w:val="22"/>
          <w:szCs w:val="22"/>
        </w:rPr>
        <w:t xml:space="preserve"> </w:t>
      </w:r>
      <w:r>
        <w:rPr>
          <w:rFonts w:eastAsia="Arial" w:cs="Arial" w:ascii="Arial" w:hAnsi="Arial"/>
          <w:spacing w:val="-7"/>
          <w:w w:val="103"/>
          <w:sz w:val="22"/>
          <w:szCs w:val="22"/>
        </w:rPr>
        <w:t>c</w:t>
      </w:r>
      <w:r>
        <w:rPr>
          <w:rFonts w:eastAsia="Arial" w:cs="Arial" w:ascii="Arial" w:hAnsi="Arial"/>
          <w:spacing w:val="5"/>
          <w:w w:val="103"/>
          <w:sz w:val="22"/>
          <w:szCs w:val="22"/>
        </w:rPr>
        <w:t>o</w:t>
      </w:r>
      <w:r>
        <w:rPr>
          <w:rFonts w:eastAsia="Arial" w:cs="Arial" w:ascii="Arial" w:hAnsi="Arial"/>
          <w:spacing w:val="-5"/>
          <w:w w:val="103"/>
          <w:sz w:val="22"/>
          <w:szCs w:val="22"/>
        </w:rPr>
        <w:t>n</w:t>
      </w:r>
      <w:r>
        <w:rPr>
          <w:rFonts w:eastAsia="Arial" w:cs="Arial" w:ascii="Arial" w:hAnsi="Arial"/>
          <w:spacing w:val="5"/>
          <w:w w:val="103"/>
          <w:sz w:val="22"/>
          <w:szCs w:val="22"/>
        </w:rPr>
        <w:t>d</w:t>
      </w:r>
      <w:r>
        <w:rPr>
          <w:rFonts w:eastAsia="Arial" w:cs="Arial" w:ascii="Arial" w:hAnsi="Arial"/>
          <w:spacing w:val="-3"/>
          <w:w w:val="103"/>
          <w:sz w:val="22"/>
          <w:szCs w:val="22"/>
        </w:rPr>
        <w:t>i</w:t>
      </w:r>
      <w:r>
        <w:rPr>
          <w:rFonts w:eastAsia="Arial" w:cs="Arial" w:ascii="Arial" w:hAnsi="Arial"/>
          <w:spacing w:val="2"/>
          <w:w w:val="103"/>
          <w:sz w:val="22"/>
          <w:szCs w:val="22"/>
        </w:rPr>
        <w:t>ç</w:t>
      </w:r>
      <w:r>
        <w:rPr>
          <w:rFonts w:eastAsia="Arial" w:cs="Arial" w:ascii="Arial" w:hAnsi="Arial"/>
          <w:spacing w:val="-5"/>
          <w:w w:val="103"/>
          <w:sz w:val="22"/>
          <w:szCs w:val="22"/>
        </w:rPr>
        <w:t>õ</w:t>
      </w:r>
      <w:r>
        <w:rPr>
          <w:rFonts w:eastAsia="Arial" w:cs="Arial" w:ascii="Arial" w:hAnsi="Arial"/>
          <w:spacing w:val="5"/>
          <w:w w:val="103"/>
          <w:sz w:val="22"/>
          <w:szCs w:val="22"/>
        </w:rPr>
        <w:t>e</w:t>
      </w:r>
      <w:r>
        <w:rPr>
          <w:rFonts w:eastAsia="Arial" w:cs="Arial" w:ascii="Arial" w:hAnsi="Arial"/>
          <w:w w:val="103"/>
          <w:sz w:val="22"/>
          <w:szCs w:val="22"/>
        </w:rPr>
        <w:t xml:space="preserve">s </w:t>
      </w:r>
      <w:r>
        <w:rPr>
          <w:rFonts w:eastAsia="Arial" w:cs="Arial" w:ascii="Arial" w:hAnsi="Arial"/>
          <w:spacing w:val="5"/>
          <w:sz w:val="22"/>
          <w:szCs w:val="22"/>
        </w:rPr>
        <w:t>d</w:t>
      </w:r>
      <w:r>
        <w:rPr>
          <w:rFonts w:eastAsia="Arial" w:cs="Arial" w:ascii="Arial" w:hAnsi="Arial"/>
          <w:sz w:val="22"/>
          <w:szCs w:val="22"/>
        </w:rPr>
        <w:t>o</w:t>
      </w:r>
      <w:r>
        <w:rPr>
          <w:rFonts w:eastAsia="Arial" w:cs="Arial" w:ascii="Arial" w:hAnsi="Arial"/>
          <w:spacing w:val="9"/>
          <w:sz w:val="22"/>
          <w:szCs w:val="22"/>
        </w:rPr>
        <w:t xml:space="preserve"> </w:t>
      </w:r>
      <w:r>
        <w:rPr>
          <w:rFonts w:eastAsia="Arial" w:cs="Arial" w:ascii="Arial" w:hAnsi="Arial"/>
          <w:sz w:val="22"/>
          <w:szCs w:val="22"/>
        </w:rPr>
        <w:t>p</w:t>
      </w:r>
      <w:r>
        <w:rPr>
          <w:rFonts w:eastAsia="Arial" w:cs="Arial" w:ascii="Arial" w:hAnsi="Arial"/>
          <w:spacing w:val="-2"/>
          <w:sz w:val="22"/>
          <w:szCs w:val="22"/>
        </w:rPr>
        <w:t>r</w:t>
      </w:r>
      <w:r>
        <w:rPr>
          <w:rFonts w:eastAsia="Arial" w:cs="Arial" w:ascii="Arial" w:hAnsi="Arial"/>
          <w:spacing w:val="5"/>
          <w:sz w:val="22"/>
          <w:szCs w:val="22"/>
        </w:rPr>
        <w:t>e</w:t>
      </w:r>
      <w:r>
        <w:rPr>
          <w:rFonts w:eastAsia="Arial" w:cs="Arial" w:ascii="Arial" w:hAnsi="Arial"/>
          <w:spacing w:val="-7"/>
          <w:sz w:val="22"/>
          <w:szCs w:val="22"/>
        </w:rPr>
        <w:t>s</w:t>
      </w:r>
      <w:r>
        <w:rPr>
          <w:rFonts w:eastAsia="Arial" w:cs="Arial" w:ascii="Arial" w:hAnsi="Arial"/>
          <w:spacing w:val="5"/>
          <w:sz w:val="22"/>
          <w:szCs w:val="22"/>
        </w:rPr>
        <w:t>e</w:t>
      </w:r>
      <w:r>
        <w:rPr>
          <w:rFonts w:eastAsia="Arial" w:cs="Arial" w:ascii="Arial" w:hAnsi="Arial"/>
          <w:sz w:val="22"/>
          <w:szCs w:val="22"/>
        </w:rPr>
        <w:t>n</w:t>
      </w:r>
      <w:r>
        <w:rPr>
          <w:rFonts w:eastAsia="Arial" w:cs="Arial" w:ascii="Arial" w:hAnsi="Arial"/>
          <w:spacing w:val="-5"/>
          <w:sz w:val="22"/>
          <w:szCs w:val="22"/>
        </w:rPr>
        <w:t>t</w:t>
      </w:r>
      <w:r>
        <w:rPr>
          <w:rFonts w:eastAsia="Arial" w:cs="Arial" w:ascii="Arial" w:hAnsi="Arial"/>
          <w:sz w:val="22"/>
          <w:szCs w:val="22"/>
        </w:rPr>
        <w:t>e</w:t>
      </w:r>
      <w:r>
        <w:rPr>
          <w:rFonts w:eastAsia="Arial" w:cs="Arial" w:ascii="Arial" w:hAnsi="Arial"/>
          <w:spacing w:val="25"/>
          <w:sz w:val="22"/>
          <w:szCs w:val="22"/>
        </w:rPr>
        <w:t xml:space="preserve"> </w:t>
      </w:r>
      <w:r>
        <w:rPr>
          <w:rFonts w:eastAsia="Arial" w:cs="Arial" w:ascii="Arial" w:hAnsi="Arial"/>
          <w:spacing w:val="1"/>
          <w:sz w:val="22"/>
          <w:szCs w:val="22"/>
        </w:rPr>
        <w:t>E</w:t>
      </w:r>
      <w:r>
        <w:rPr>
          <w:rFonts w:eastAsia="Arial" w:cs="Arial" w:ascii="Arial" w:hAnsi="Arial"/>
          <w:sz w:val="22"/>
          <w:szCs w:val="22"/>
        </w:rPr>
        <w:t>d</w:t>
      </w:r>
      <w:r>
        <w:rPr>
          <w:rFonts w:eastAsia="Arial" w:cs="Arial" w:ascii="Arial" w:hAnsi="Arial"/>
          <w:spacing w:val="2"/>
          <w:sz w:val="22"/>
          <w:szCs w:val="22"/>
        </w:rPr>
        <w:t>i</w:t>
      </w:r>
      <w:r>
        <w:rPr>
          <w:rFonts w:eastAsia="Arial" w:cs="Arial" w:ascii="Arial" w:hAnsi="Arial"/>
          <w:spacing w:val="-5"/>
          <w:sz w:val="22"/>
          <w:szCs w:val="22"/>
        </w:rPr>
        <w:t>t</w:t>
      </w:r>
      <w:r>
        <w:rPr>
          <w:rFonts w:eastAsia="Arial" w:cs="Arial" w:ascii="Arial" w:hAnsi="Arial"/>
          <w:sz w:val="22"/>
          <w:szCs w:val="22"/>
        </w:rPr>
        <w:t>a</w:t>
      </w:r>
      <w:r>
        <w:rPr>
          <w:rFonts w:eastAsia="Arial" w:cs="Arial" w:ascii="Arial" w:hAnsi="Arial"/>
          <w:spacing w:val="2"/>
          <w:sz w:val="22"/>
          <w:szCs w:val="22"/>
        </w:rPr>
        <w:t>l</w:t>
      </w:r>
      <w:r>
        <w:rPr>
          <w:rFonts w:eastAsia="Arial" w:cs="Arial" w:ascii="Arial" w:hAnsi="Arial"/>
          <w:sz w:val="22"/>
          <w:szCs w:val="22"/>
        </w:rPr>
        <w:t>,</w:t>
      </w:r>
      <w:r>
        <w:rPr>
          <w:rFonts w:eastAsia="Arial" w:cs="Arial" w:ascii="Arial" w:hAnsi="Arial"/>
          <w:spacing w:val="19"/>
          <w:sz w:val="22"/>
          <w:szCs w:val="22"/>
        </w:rPr>
        <w:t xml:space="preserve"> </w:t>
      </w:r>
      <w:r>
        <w:rPr>
          <w:rFonts w:eastAsia="Arial" w:cs="Arial" w:ascii="Arial" w:hAnsi="Arial"/>
          <w:sz w:val="22"/>
          <w:szCs w:val="22"/>
        </w:rPr>
        <w:t>a</w:t>
      </w:r>
      <w:r>
        <w:rPr>
          <w:rFonts w:eastAsia="Arial" w:cs="Arial" w:ascii="Arial" w:hAnsi="Arial"/>
          <w:spacing w:val="5"/>
          <w:sz w:val="22"/>
          <w:szCs w:val="22"/>
        </w:rPr>
        <w:t xml:space="preserve"> p</w:t>
      </w:r>
      <w:r>
        <w:rPr>
          <w:rFonts w:eastAsia="Arial" w:cs="Arial" w:ascii="Arial" w:hAnsi="Arial"/>
          <w:spacing w:val="-6"/>
          <w:sz w:val="22"/>
          <w:szCs w:val="22"/>
        </w:rPr>
        <w:t>r</w:t>
      </w:r>
      <w:r>
        <w:rPr>
          <w:rFonts w:eastAsia="Arial" w:cs="Arial" w:ascii="Arial" w:hAnsi="Arial"/>
          <w:sz w:val="22"/>
          <w:szCs w:val="22"/>
        </w:rPr>
        <w:t>opo</w:t>
      </w:r>
      <w:r>
        <w:rPr>
          <w:rFonts w:eastAsia="Arial" w:cs="Arial" w:ascii="Arial" w:hAnsi="Arial"/>
          <w:spacing w:val="2"/>
          <w:sz w:val="22"/>
          <w:szCs w:val="22"/>
        </w:rPr>
        <w:t>s</w:t>
      </w:r>
      <w:r>
        <w:rPr>
          <w:rFonts w:eastAsia="Arial" w:cs="Arial" w:ascii="Arial" w:hAnsi="Arial"/>
          <w:spacing w:val="-5"/>
          <w:sz w:val="22"/>
          <w:szCs w:val="22"/>
        </w:rPr>
        <w:t>t</w:t>
      </w:r>
      <w:r>
        <w:rPr>
          <w:rFonts w:eastAsia="Arial" w:cs="Arial" w:ascii="Arial" w:hAnsi="Arial"/>
          <w:sz w:val="22"/>
          <w:szCs w:val="22"/>
        </w:rPr>
        <w:t>a</w:t>
      </w:r>
      <w:r>
        <w:rPr>
          <w:rFonts w:eastAsia="Arial" w:cs="Arial" w:ascii="Arial" w:hAnsi="Arial"/>
          <w:spacing w:val="30"/>
          <w:sz w:val="22"/>
          <w:szCs w:val="22"/>
        </w:rPr>
        <w:t xml:space="preserve"> </w:t>
      </w:r>
      <w:r>
        <w:rPr>
          <w:rFonts w:eastAsia="Arial" w:cs="Arial" w:ascii="Arial" w:hAnsi="Arial"/>
          <w:sz w:val="22"/>
          <w:szCs w:val="22"/>
        </w:rPr>
        <w:t>e</w:t>
      </w:r>
      <w:r>
        <w:rPr>
          <w:rFonts w:eastAsia="Arial" w:cs="Arial" w:ascii="Arial" w:hAnsi="Arial"/>
          <w:spacing w:val="5"/>
          <w:sz w:val="22"/>
          <w:szCs w:val="22"/>
        </w:rPr>
        <w:t xml:space="preserve"> </w:t>
      </w:r>
      <w:r>
        <w:rPr>
          <w:rFonts w:eastAsia="Arial" w:cs="Arial" w:ascii="Arial" w:hAnsi="Arial"/>
          <w:sz w:val="22"/>
          <w:szCs w:val="22"/>
        </w:rPr>
        <w:t>as</w:t>
      </w:r>
      <w:r>
        <w:rPr>
          <w:rFonts w:eastAsia="Arial" w:cs="Arial" w:ascii="Arial" w:hAnsi="Arial"/>
          <w:spacing w:val="5"/>
          <w:sz w:val="22"/>
          <w:szCs w:val="22"/>
        </w:rPr>
        <w:t xml:space="preserve"> </w:t>
      </w:r>
      <w:r>
        <w:rPr>
          <w:rFonts w:eastAsia="Arial" w:cs="Arial" w:ascii="Arial" w:hAnsi="Arial"/>
          <w:spacing w:val="-5"/>
          <w:sz w:val="22"/>
          <w:szCs w:val="22"/>
        </w:rPr>
        <w:t>d</w:t>
      </w:r>
      <w:r>
        <w:rPr>
          <w:rFonts w:eastAsia="Arial" w:cs="Arial" w:ascii="Arial" w:hAnsi="Arial"/>
          <w:spacing w:val="7"/>
          <w:sz w:val="22"/>
          <w:szCs w:val="22"/>
        </w:rPr>
        <w:t>i</w:t>
      </w:r>
      <w:r>
        <w:rPr>
          <w:rFonts w:eastAsia="Arial" w:cs="Arial" w:ascii="Arial" w:hAnsi="Arial"/>
          <w:spacing w:val="-3"/>
          <w:sz w:val="22"/>
          <w:szCs w:val="22"/>
        </w:rPr>
        <w:t>s</w:t>
      </w:r>
      <w:r>
        <w:rPr>
          <w:rFonts w:eastAsia="Arial" w:cs="Arial" w:ascii="Arial" w:hAnsi="Arial"/>
          <w:sz w:val="22"/>
          <w:szCs w:val="22"/>
        </w:rPr>
        <w:t>po</w:t>
      </w:r>
      <w:r>
        <w:rPr>
          <w:rFonts w:eastAsia="Arial" w:cs="Arial" w:ascii="Arial" w:hAnsi="Arial"/>
          <w:spacing w:val="-3"/>
          <w:sz w:val="22"/>
          <w:szCs w:val="22"/>
        </w:rPr>
        <w:t>s</w:t>
      </w:r>
      <w:r>
        <w:rPr>
          <w:rFonts w:eastAsia="Arial" w:cs="Arial" w:ascii="Arial" w:hAnsi="Arial"/>
          <w:spacing w:val="2"/>
          <w:sz w:val="22"/>
          <w:szCs w:val="22"/>
        </w:rPr>
        <w:t>iç</w:t>
      </w:r>
      <w:r>
        <w:rPr>
          <w:rFonts w:eastAsia="Arial" w:cs="Arial" w:ascii="Arial" w:hAnsi="Arial"/>
          <w:sz w:val="22"/>
          <w:szCs w:val="22"/>
        </w:rPr>
        <w:t>ões</w:t>
      </w:r>
      <w:r>
        <w:rPr>
          <w:rFonts w:eastAsia="Arial" w:cs="Arial" w:ascii="Arial" w:hAnsi="Arial"/>
          <w:spacing w:val="30"/>
          <w:sz w:val="22"/>
          <w:szCs w:val="22"/>
        </w:rPr>
        <w:t xml:space="preserve"> </w:t>
      </w:r>
      <w:r>
        <w:rPr>
          <w:rFonts w:eastAsia="Arial" w:cs="Arial" w:ascii="Arial" w:hAnsi="Arial"/>
          <w:spacing w:val="-5"/>
          <w:sz w:val="22"/>
          <w:szCs w:val="22"/>
        </w:rPr>
        <w:t>d</w:t>
      </w:r>
      <w:r>
        <w:rPr>
          <w:rFonts w:eastAsia="Arial" w:cs="Arial" w:ascii="Arial" w:hAnsi="Arial"/>
          <w:sz w:val="22"/>
          <w:szCs w:val="22"/>
        </w:rPr>
        <w:t>o</w:t>
      </w:r>
      <w:r>
        <w:rPr>
          <w:rFonts w:eastAsia="Arial" w:cs="Arial" w:ascii="Arial" w:hAnsi="Arial"/>
          <w:spacing w:val="14"/>
          <w:sz w:val="22"/>
          <w:szCs w:val="22"/>
        </w:rPr>
        <w:t xml:space="preserve"> </w:t>
      </w:r>
      <w:r>
        <w:rPr>
          <w:rFonts w:eastAsia="Arial" w:cs="Arial" w:ascii="Arial" w:hAnsi="Arial"/>
          <w:spacing w:val="-1"/>
          <w:w w:val="103"/>
          <w:sz w:val="22"/>
          <w:szCs w:val="22"/>
        </w:rPr>
        <w:t>C</w:t>
      </w:r>
      <w:r>
        <w:rPr>
          <w:rFonts w:eastAsia="Arial" w:cs="Arial" w:ascii="Arial" w:hAnsi="Arial"/>
          <w:w w:val="103"/>
          <w:sz w:val="22"/>
          <w:szCs w:val="22"/>
        </w:rPr>
        <w:t>ont</w:t>
      </w:r>
      <w:r>
        <w:rPr>
          <w:rFonts w:eastAsia="Arial" w:cs="Arial" w:ascii="Arial" w:hAnsi="Arial"/>
          <w:spacing w:val="-2"/>
          <w:w w:val="103"/>
          <w:sz w:val="22"/>
          <w:szCs w:val="22"/>
        </w:rPr>
        <w:t>r</w:t>
      </w:r>
      <w:r>
        <w:rPr>
          <w:rFonts w:eastAsia="Arial" w:cs="Arial" w:ascii="Arial" w:hAnsi="Arial"/>
          <w:w w:val="103"/>
          <w:sz w:val="22"/>
          <w:szCs w:val="22"/>
        </w:rPr>
        <w:t xml:space="preserve">ato, </w:t>
      </w:r>
      <w:r>
        <w:rPr>
          <w:rFonts w:eastAsia="Arial" w:cs="Arial" w:ascii="Arial" w:hAnsi="Arial"/>
          <w:spacing w:val="5"/>
          <w:sz w:val="22"/>
          <w:szCs w:val="22"/>
        </w:rPr>
        <w:t>p</w:t>
      </w:r>
      <w:r>
        <w:rPr>
          <w:rFonts w:eastAsia="Arial" w:cs="Arial" w:ascii="Arial" w:hAnsi="Arial"/>
          <w:spacing w:val="-5"/>
          <w:sz w:val="22"/>
          <w:szCs w:val="22"/>
        </w:rPr>
        <w:t>o</w:t>
      </w:r>
      <w:r>
        <w:rPr>
          <w:rFonts w:eastAsia="Arial" w:cs="Arial" w:ascii="Arial" w:hAnsi="Arial"/>
          <w:spacing w:val="5"/>
          <w:sz w:val="22"/>
          <w:szCs w:val="22"/>
        </w:rPr>
        <w:t>d</w:t>
      </w:r>
      <w:r>
        <w:rPr>
          <w:rFonts w:eastAsia="Arial" w:cs="Arial" w:ascii="Arial" w:hAnsi="Arial"/>
          <w:spacing w:val="-4"/>
          <w:sz w:val="22"/>
          <w:szCs w:val="22"/>
        </w:rPr>
        <w:t>e</w:t>
      </w:r>
      <w:r>
        <w:rPr>
          <w:rFonts w:eastAsia="Arial" w:cs="Arial" w:ascii="Arial" w:hAnsi="Arial"/>
          <w:spacing w:val="5"/>
          <w:sz w:val="22"/>
          <w:szCs w:val="22"/>
        </w:rPr>
        <w:t>n</w:t>
      </w:r>
      <w:r>
        <w:rPr>
          <w:rFonts w:eastAsia="Arial" w:cs="Arial" w:ascii="Arial" w:hAnsi="Arial"/>
          <w:spacing w:val="-5"/>
          <w:sz w:val="22"/>
          <w:szCs w:val="22"/>
        </w:rPr>
        <w:t>d</w:t>
      </w:r>
      <w:r>
        <w:rPr>
          <w:rFonts w:eastAsia="Arial" w:cs="Arial" w:ascii="Arial" w:hAnsi="Arial"/>
          <w:spacing w:val="5"/>
          <w:sz w:val="22"/>
          <w:szCs w:val="22"/>
        </w:rPr>
        <w:t>o</w:t>
      </w:r>
      <w:r>
        <w:rPr>
          <w:rFonts w:eastAsia="Arial" w:cs="Arial" w:ascii="Arial" w:hAnsi="Arial"/>
          <w:sz w:val="22"/>
          <w:szCs w:val="22"/>
        </w:rPr>
        <w:t xml:space="preserve">, </w:t>
      </w:r>
      <w:r>
        <w:rPr>
          <w:rFonts w:eastAsia="Arial" w:cs="Arial" w:ascii="Arial" w:hAnsi="Arial"/>
          <w:spacing w:val="23"/>
          <w:sz w:val="22"/>
          <w:szCs w:val="22"/>
        </w:rPr>
        <w:t>o</w:t>
      </w:r>
      <w:r>
        <w:rPr>
          <w:rFonts w:eastAsia="Arial" w:cs="Arial" w:ascii="Arial" w:hAnsi="Arial"/>
          <w:sz w:val="22"/>
          <w:szCs w:val="22"/>
        </w:rPr>
        <w:t xml:space="preserve"> </w:t>
      </w:r>
      <w:r>
        <w:rPr>
          <w:rFonts w:eastAsia="Arial" w:cs="Arial" w:ascii="Arial" w:hAnsi="Arial"/>
          <w:spacing w:val="2"/>
          <w:sz w:val="22"/>
          <w:szCs w:val="22"/>
        </w:rPr>
        <w:t>mesmo</w:t>
      </w:r>
      <w:r>
        <w:rPr>
          <w:rFonts w:eastAsia="Arial" w:cs="Arial" w:ascii="Arial" w:hAnsi="Arial"/>
          <w:sz w:val="22"/>
          <w:szCs w:val="22"/>
        </w:rPr>
        <w:t xml:space="preserve"> </w:t>
      </w:r>
      <w:r>
        <w:rPr>
          <w:rFonts w:eastAsia="Arial" w:cs="Arial" w:ascii="Arial" w:hAnsi="Arial"/>
          <w:spacing w:val="23"/>
          <w:sz w:val="22"/>
          <w:szCs w:val="22"/>
        </w:rPr>
        <w:t>delegar</w:t>
      </w:r>
      <w:r>
        <w:rPr>
          <w:rFonts w:eastAsia="Arial" w:cs="Arial" w:ascii="Arial" w:hAnsi="Arial"/>
          <w:sz w:val="22"/>
          <w:szCs w:val="22"/>
        </w:rPr>
        <w:t xml:space="preserve"> </w:t>
      </w:r>
      <w:r>
        <w:rPr>
          <w:rFonts w:eastAsia="Arial" w:cs="Arial" w:ascii="Arial" w:hAnsi="Arial"/>
          <w:spacing w:val="16"/>
          <w:sz w:val="22"/>
          <w:szCs w:val="22"/>
        </w:rPr>
        <w:t>tal</w:t>
      </w:r>
      <w:r>
        <w:rPr>
          <w:rFonts w:eastAsia="Arial" w:cs="Arial" w:ascii="Arial" w:hAnsi="Arial"/>
          <w:sz w:val="22"/>
          <w:szCs w:val="22"/>
        </w:rPr>
        <w:t xml:space="preserve"> </w:t>
      </w:r>
      <w:r>
        <w:rPr>
          <w:rFonts w:eastAsia="Arial" w:cs="Arial" w:ascii="Arial" w:hAnsi="Arial"/>
          <w:spacing w:val="7"/>
          <w:sz w:val="22"/>
          <w:szCs w:val="22"/>
        </w:rPr>
        <w:t>função</w:t>
      </w:r>
      <w:r>
        <w:rPr>
          <w:rFonts w:eastAsia="Arial" w:cs="Arial" w:ascii="Arial" w:hAnsi="Arial"/>
          <w:sz w:val="22"/>
          <w:szCs w:val="22"/>
        </w:rPr>
        <w:t xml:space="preserve"> </w:t>
      </w:r>
      <w:r>
        <w:rPr>
          <w:rFonts w:eastAsia="Arial" w:cs="Arial" w:ascii="Arial" w:hAnsi="Arial"/>
          <w:spacing w:val="16"/>
          <w:sz w:val="22"/>
          <w:szCs w:val="22"/>
        </w:rPr>
        <w:t>a</w:t>
      </w:r>
      <w:r>
        <w:rPr>
          <w:rFonts w:eastAsia="Arial" w:cs="Arial" w:ascii="Arial" w:hAnsi="Arial"/>
          <w:sz w:val="22"/>
          <w:szCs w:val="22"/>
        </w:rPr>
        <w:t xml:space="preserve"> </w:t>
      </w:r>
      <w:r>
        <w:rPr>
          <w:rFonts w:eastAsia="Arial" w:cs="Arial" w:ascii="Arial" w:hAnsi="Arial"/>
          <w:spacing w:val="8"/>
          <w:sz w:val="22"/>
          <w:szCs w:val="22"/>
        </w:rPr>
        <w:t>um</w:t>
      </w:r>
      <w:r>
        <w:rPr>
          <w:rFonts w:eastAsia="Arial" w:cs="Arial" w:ascii="Arial" w:hAnsi="Arial"/>
          <w:sz w:val="22"/>
          <w:szCs w:val="22"/>
        </w:rPr>
        <w:t xml:space="preserve"> </w:t>
      </w:r>
      <w:r>
        <w:rPr>
          <w:rFonts w:eastAsia="Arial" w:cs="Arial" w:ascii="Arial" w:hAnsi="Arial"/>
          <w:spacing w:val="7"/>
          <w:sz w:val="22"/>
          <w:szCs w:val="22"/>
        </w:rPr>
        <w:t>engenheiro</w:t>
      </w:r>
      <w:r>
        <w:rPr>
          <w:rFonts w:eastAsia="Arial" w:cs="Arial" w:ascii="Arial" w:hAnsi="Arial"/>
          <w:w w:val="103"/>
          <w:sz w:val="22"/>
          <w:szCs w:val="22"/>
        </w:rPr>
        <w:t>.</w:t>
      </w:r>
    </w:p>
    <w:p>
      <w:pPr>
        <w:pStyle w:val="Western"/>
        <w:spacing w:before="280" w:after="0"/>
        <w:jc w:val="both"/>
        <w:rPr>
          <w:rFonts w:ascii="Arial" w:hAnsi="Arial" w:cs="Arial"/>
          <w:bCs/>
          <w:sz w:val="22"/>
          <w:szCs w:val="22"/>
        </w:rPr>
      </w:pPr>
      <w:r>
        <w:rPr>
          <w:rFonts w:cs="Arial" w:ascii="Arial" w:hAnsi="Arial"/>
          <w:bCs/>
          <w:sz w:val="22"/>
          <w:szCs w:val="22"/>
        </w:rPr>
        <w:t>21.2.</w:t>
      </w:r>
      <w:r>
        <w:rPr>
          <w:rFonts w:cs="Arial" w:ascii="Arial" w:hAnsi="Arial"/>
          <w:b/>
          <w:bCs/>
          <w:sz w:val="22"/>
          <w:szCs w:val="22"/>
        </w:rPr>
        <w:t xml:space="preserve"> </w:t>
      </w:r>
      <w:r>
        <w:rPr>
          <w:rFonts w:cs="Arial" w:ascii="Arial" w:hAnsi="Arial"/>
          <w:sz w:val="22"/>
          <w:szCs w:val="22"/>
        </w:rPr>
        <w:t>Sem prejuízo da plena responsabilidade da CONTRATADA perante a CONTRATANTE ou a terceiros, todos os trabalhos contratados estarão sujeitos a mais ampla e irrestrita fiscalização da CONTRATANTE, a qualquer hora, por seus representantes devidamente credenciados.</w:t>
      </w:r>
    </w:p>
    <w:p>
      <w:pPr>
        <w:pStyle w:val="Western"/>
        <w:spacing w:before="280" w:after="0"/>
        <w:jc w:val="both"/>
        <w:rPr>
          <w:rFonts w:ascii="Arial" w:hAnsi="Arial" w:cs="Arial"/>
          <w:sz w:val="22"/>
          <w:szCs w:val="22"/>
        </w:rPr>
      </w:pPr>
      <w:r>
        <w:rPr>
          <w:rFonts w:cs="Arial" w:ascii="Arial" w:hAnsi="Arial"/>
          <w:bCs/>
          <w:sz w:val="22"/>
          <w:szCs w:val="22"/>
        </w:rPr>
        <w:t>21.3.</w:t>
      </w:r>
      <w:r>
        <w:rPr>
          <w:rFonts w:cs="Arial" w:ascii="Arial" w:hAnsi="Arial"/>
          <w:b/>
          <w:bCs/>
          <w:sz w:val="22"/>
          <w:szCs w:val="22"/>
        </w:rPr>
        <w:t xml:space="preserve"> </w:t>
      </w:r>
      <w:r>
        <w:rPr>
          <w:rFonts w:cs="Arial" w:ascii="Arial" w:hAnsi="Arial"/>
          <w:sz w:val="22"/>
          <w:szCs w:val="22"/>
        </w:rPr>
        <w:t>A CONTRATANTE far-se-á representar no local das obras e serviços por seu Fiscal designado em portaria e, na falta ou impedimento deste, por seu substituto com as mesmas atribuições e poderes.</w:t>
      </w:r>
    </w:p>
    <w:p>
      <w:pPr>
        <w:pStyle w:val="Western"/>
        <w:spacing w:before="280" w:after="0"/>
        <w:jc w:val="both"/>
        <w:rPr>
          <w:rFonts w:ascii="Arial" w:hAnsi="Arial" w:cs="Arial"/>
          <w:bCs/>
          <w:sz w:val="22"/>
          <w:szCs w:val="22"/>
        </w:rPr>
      </w:pPr>
      <w:r>
        <w:rPr>
          <w:rFonts w:cs="Arial" w:ascii="Arial" w:hAnsi="Arial"/>
          <w:sz w:val="22"/>
          <w:szCs w:val="22"/>
        </w:rPr>
        <w:t>21.4. A CONTRATANTE, sem prejuízo das suas atribuições de fiscalização, poderá contratar profissionais consultores ou empresas especializadas, para o controle qualitativo e quantitativo das obras e serviços, assim como, o acompanhamento e desenvolvimento da execução, à vista dos projetos.</w:t>
      </w:r>
    </w:p>
    <w:p>
      <w:pPr>
        <w:pStyle w:val="Western"/>
        <w:spacing w:before="280" w:after="0"/>
        <w:jc w:val="both"/>
        <w:rPr>
          <w:rFonts w:ascii="Arial" w:hAnsi="Arial" w:cs="Arial"/>
          <w:bCs/>
          <w:sz w:val="22"/>
          <w:szCs w:val="22"/>
        </w:rPr>
      </w:pPr>
      <w:r>
        <w:rPr>
          <w:rFonts w:cs="Arial" w:ascii="Arial" w:hAnsi="Arial"/>
          <w:bCs/>
          <w:sz w:val="22"/>
          <w:szCs w:val="22"/>
        </w:rPr>
        <w:t>21.5.</w:t>
      </w:r>
      <w:r>
        <w:rPr>
          <w:rFonts w:cs="Arial" w:ascii="Arial" w:hAnsi="Arial"/>
          <w:b/>
          <w:bCs/>
          <w:sz w:val="22"/>
          <w:szCs w:val="22"/>
        </w:rPr>
        <w:t xml:space="preserve"> </w:t>
      </w:r>
      <w:r>
        <w:rPr>
          <w:rFonts w:cs="Arial" w:ascii="Arial" w:hAnsi="Arial"/>
          <w:sz w:val="22"/>
          <w:szCs w:val="22"/>
        </w:rPr>
        <w:t>À Fiscalização compete: o acompanhamento e controle da execução das obras e serviços, as avaliações e medições dos serviços, até sua conclusão, observadas todas as condições expressas nos documentos que compõem o Contrato.</w:t>
      </w:r>
    </w:p>
    <w:p>
      <w:pPr>
        <w:pStyle w:val="Western"/>
        <w:spacing w:before="280" w:after="0"/>
        <w:jc w:val="both"/>
        <w:rPr>
          <w:rFonts w:ascii="Arial" w:hAnsi="Arial" w:cs="Arial"/>
          <w:bCs/>
          <w:sz w:val="22"/>
          <w:szCs w:val="22"/>
        </w:rPr>
      </w:pPr>
      <w:r>
        <w:rPr>
          <w:rFonts w:cs="Arial" w:ascii="Arial" w:hAnsi="Arial"/>
          <w:bCs/>
          <w:sz w:val="22"/>
          <w:szCs w:val="22"/>
        </w:rPr>
        <w:t>21.6.</w:t>
      </w:r>
      <w:r>
        <w:rPr>
          <w:rFonts w:cs="Arial" w:ascii="Arial" w:hAnsi="Arial"/>
          <w:b/>
          <w:bCs/>
          <w:sz w:val="22"/>
          <w:szCs w:val="22"/>
        </w:rPr>
        <w:t xml:space="preserve"> </w:t>
      </w:r>
      <w:r>
        <w:rPr>
          <w:rFonts w:cs="Arial" w:ascii="Arial" w:hAnsi="Arial"/>
          <w:sz w:val="22"/>
          <w:szCs w:val="22"/>
        </w:rPr>
        <w:t>A Fiscalização lançará no Livro de Ocorrência de Obra todas as observações dignas de registro para controle da obra, devidamente assinadas pelo preposto da CONTRATADA.</w:t>
      </w:r>
    </w:p>
    <w:p>
      <w:pPr>
        <w:pStyle w:val="Western"/>
        <w:spacing w:before="280" w:after="0"/>
        <w:jc w:val="both"/>
        <w:rPr>
          <w:rFonts w:ascii="Arial" w:hAnsi="Arial" w:cs="Arial"/>
          <w:bCs/>
          <w:sz w:val="22"/>
          <w:szCs w:val="22"/>
        </w:rPr>
      </w:pPr>
      <w:r>
        <w:rPr>
          <w:rFonts w:cs="Arial" w:ascii="Arial" w:hAnsi="Arial"/>
          <w:bCs/>
          <w:sz w:val="22"/>
          <w:szCs w:val="22"/>
        </w:rPr>
        <w:t>21.7.</w:t>
      </w:r>
      <w:r>
        <w:rPr>
          <w:rFonts w:cs="Arial" w:ascii="Arial" w:hAnsi="Arial"/>
          <w:b/>
          <w:bCs/>
          <w:sz w:val="22"/>
          <w:szCs w:val="22"/>
        </w:rPr>
        <w:t xml:space="preserve"> </w:t>
      </w:r>
      <w:r>
        <w:rPr>
          <w:rFonts w:cs="Arial" w:ascii="Arial" w:hAnsi="Arial"/>
          <w:sz w:val="22"/>
          <w:szCs w:val="22"/>
        </w:rPr>
        <w:t>Toda troca de informações e correspondências entre a CONTRATADA e CONTRATANTE, bem como todas as instruções da Fiscalização à CONTRATADA, devem ser por escrito, cabendo o seu registro no Livro de Ocorrências de Obra. Todos os expedientes escritos da CONTRATADA, após seu registro, serão encaminhados à CONTRATANTE, para decisão, acompanhados de parecer da Fiscalização.</w:t>
      </w:r>
    </w:p>
    <w:p>
      <w:pPr>
        <w:pStyle w:val="Western"/>
        <w:spacing w:before="280" w:after="0"/>
        <w:jc w:val="both"/>
        <w:rPr>
          <w:rFonts w:ascii="Arial" w:hAnsi="Arial" w:cs="Arial"/>
          <w:bCs/>
          <w:sz w:val="22"/>
          <w:szCs w:val="22"/>
        </w:rPr>
      </w:pPr>
      <w:r>
        <w:rPr>
          <w:rFonts w:cs="Arial" w:ascii="Arial" w:hAnsi="Arial"/>
          <w:bCs/>
          <w:sz w:val="22"/>
          <w:szCs w:val="22"/>
        </w:rPr>
        <w:t>21.8.</w:t>
      </w:r>
      <w:r>
        <w:rPr>
          <w:rFonts w:cs="Arial" w:ascii="Arial" w:hAnsi="Arial"/>
          <w:b/>
          <w:bCs/>
          <w:sz w:val="22"/>
          <w:szCs w:val="22"/>
        </w:rPr>
        <w:t xml:space="preserve"> </w:t>
      </w:r>
      <w:r>
        <w:rPr>
          <w:rFonts w:cs="Arial" w:ascii="Arial" w:hAnsi="Arial"/>
          <w:sz w:val="22"/>
          <w:szCs w:val="22"/>
        </w:rPr>
        <w:t>Compete à Fiscalização ter prévio conhecimento da ocorrência operacional das frentes e fases das obras e serviços, a fim de que seja obtido melhor rendimento, sem prejuízo da boa execução dos trabalhos.</w:t>
      </w:r>
    </w:p>
    <w:p>
      <w:pPr>
        <w:pStyle w:val="Western"/>
        <w:spacing w:before="280" w:after="0"/>
        <w:jc w:val="both"/>
        <w:rPr>
          <w:rFonts w:ascii="Arial" w:hAnsi="Arial" w:cs="Arial"/>
          <w:bCs/>
          <w:sz w:val="22"/>
          <w:szCs w:val="22"/>
        </w:rPr>
      </w:pPr>
      <w:r>
        <w:rPr>
          <w:rFonts w:cs="Arial" w:ascii="Arial" w:hAnsi="Arial"/>
          <w:bCs/>
          <w:sz w:val="22"/>
          <w:szCs w:val="22"/>
        </w:rPr>
        <w:t>21.9.</w:t>
      </w:r>
      <w:r>
        <w:rPr>
          <w:rFonts w:cs="Arial" w:ascii="Arial" w:hAnsi="Arial"/>
          <w:b/>
          <w:bCs/>
          <w:sz w:val="22"/>
          <w:szCs w:val="22"/>
        </w:rPr>
        <w:t xml:space="preserve"> </w:t>
      </w:r>
      <w:r>
        <w:rPr>
          <w:rFonts w:cs="Arial" w:ascii="Arial" w:hAnsi="Arial"/>
          <w:sz w:val="22"/>
          <w:szCs w:val="22"/>
        </w:rPr>
        <w:t>A ocorrência de obstáculos e imprevistos durante a obra obrigará a CONTRATADA a fazer comunicação escrita dos fatos, cabendo à Fiscalização a decisão sobre as ocorrências.</w:t>
      </w:r>
    </w:p>
    <w:p>
      <w:pPr>
        <w:pStyle w:val="Western"/>
        <w:spacing w:before="280" w:after="0"/>
        <w:jc w:val="both"/>
        <w:rPr>
          <w:rFonts w:ascii="Arial" w:hAnsi="Arial" w:cs="Arial"/>
          <w:bCs/>
          <w:sz w:val="22"/>
          <w:szCs w:val="22"/>
        </w:rPr>
      </w:pPr>
      <w:r>
        <w:rPr>
          <w:rFonts w:cs="Arial" w:ascii="Arial" w:hAnsi="Arial"/>
          <w:bCs/>
          <w:sz w:val="22"/>
          <w:szCs w:val="22"/>
        </w:rPr>
        <w:t>21.10.</w:t>
      </w:r>
      <w:r>
        <w:rPr>
          <w:rFonts w:cs="Arial" w:ascii="Arial" w:hAnsi="Arial"/>
          <w:b/>
          <w:bCs/>
          <w:sz w:val="22"/>
          <w:szCs w:val="22"/>
        </w:rPr>
        <w:t xml:space="preserve"> </w:t>
      </w:r>
      <w:r>
        <w:rPr>
          <w:rFonts w:cs="Arial" w:ascii="Arial" w:hAnsi="Arial"/>
          <w:sz w:val="22"/>
          <w:szCs w:val="22"/>
        </w:rPr>
        <w:t>A Fiscalização, constatando inoperância, desleixo, incapacidade, falta de exação ou ato desabonador, poderá determinar o afastamento do preposto ou de qualquer empregado da CONTRATADA, bem como de subempreiteiras e/ou subcontratadas.</w:t>
      </w:r>
    </w:p>
    <w:p>
      <w:pPr>
        <w:pStyle w:val="Western"/>
        <w:spacing w:before="280" w:after="0"/>
        <w:jc w:val="both"/>
        <w:rPr>
          <w:rFonts w:ascii="Arial" w:hAnsi="Arial" w:cs="Arial"/>
          <w:sz w:val="22"/>
          <w:szCs w:val="22"/>
        </w:rPr>
      </w:pPr>
      <w:r>
        <w:rPr>
          <w:rFonts w:cs="Arial" w:ascii="Arial" w:hAnsi="Arial"/>
          <w:bCs/>
          <w:sz w:val="22"/>
          <w:szCs w:val="22"/>
        </w:rPr>
        <w:t>21.11.</w:t>
      </w:r>
      <w:r>
        <w:rPr>
          <w:rFonts w:cs="Arial" w:ascii="Arial" w:hAnsi="Arial"/>
          <w:b/>
          <w:bCs/>
          <w:sz w:val="22"/>
          <w:szCs w:val="22"/>
        </w:rPr>
        <w:t xml:space="preserve"> </w:t>
      </w:r>
      <w:r>
        <w:rPr>
          <w:rFonts w:cs="Arial" w:ascii="Arial" w:hAnsi="Arial"/>
          <w:sz w:val="22"/>
          <w:szCs w:val="22"/>
        </w:rPr>
        <w:t xml:space="preserve">Compete à Fiscalização, em conjunto com as demais áreas da CONTRATANTE, resolver as dúvidas e </w:t>
      </w:r>
    </w:p>
    <w:p>
      <w:pPr>
        <w:pStyle w:val="Western"/>
        <w:spacing w:before="280" w:after="0"/>
        <w:jc w:val="both"/>
        <w:rPr>
          <w:rFonts w:ascii="Arial" w:hAnsi="Arial" w:cs="Arial"/>
          <w:bCs/>
          <w:sz w:val="22"/>
          <w:szCs w:val="22"/>
        </w:rPr>
      </w:pPr>
      <w:r>
        <w:rPr>
          <w:rFonts w:cs="Arial" w:ascii="Arial" w:hAnsi="Arial"/>
          <w:sz w:val="22"/>
          <w:szCs w:val="22"/>
        </w:rPr>
        <w:t>as questões expostas pela CONTRATADA, dando-lhes soluções rápidas e adequadas.</w:t>
      </w:r>
    </w:p>
    <w:p>
      <w:pPr>
        <w:pStyle w:val="Western"/>
        <w:spacing w:before="280" w:after="0"/>
        <w:jc w:val="both"/>
        <w:rPr>
          <w:rFonts w:ascii="Arial" w:hAnsi="Arial" w:cs="Arial"/>
          <w:bCs/>
          <w:sz w:val="22"/>
          <w:szCs w:val="22"/>
        </w:rPr>
      </w:pPr>
      <w:r>
        <w:rPr>
          <w:rFonts w:cs="Arial" w:ascii="Arial" w:hAnsi="Arial"/>
          <w:bCs/>
          <w:sz w:val="22"/>
          <w:szCs w:val="22"/>
        </w:rPr>
        <w:t>21.12.</w:t>
      </w:r>
      <w:r>
        <w:rPr>
          <w:rFonts w:cs="Arial" w:ascii="Arial" w:hAnsi="Arial"/>
          <w:b/>
          <w:bCs/>
          <w:sz w:val="22"/>
          <w:szCs w:val="22"/>
        </w:rPr>
        <w:t xml:space="preserve"> </w:t>
      </w:r>
      <w:r>
        <w:rPr>
          <w:rFonts w:cs="Arial" w:ascii="Arial" w:hAnsi="Arial"/>
          <w:sz w:val="22"/>
          <w:szCs w:val="22"/>
        </w:rPr>
        <w:t>Qualquer erro ou imperícia na execução, constatada pela Fiscalização ou pela própria CONTRATADA, obrigando-a, a sua conta e risco, à correção, remoção e nova execução das partes impugnadas, mesmo que o erro resulte da insuficiência dos levantamentos e/ou projetos.</w:t>
      </w:r>
    </w:p>
    <w:p>
      <w:pPr>
        <w:pStyle w:val="Western"/>
        <w:spacing w:before="280" w:after="0"/>
        <w:jc w:val="both"/>
        <w:rPr>
          <w:rFonts w:ascii="Arial" w:hAnsi="Arial" w:cs="Arial"/>
          <w:bCs/>
          <w:sz w:val="22"/>
          <w:szCs w:val="22"/>
        </w:rPr>
      </w:pPr>
      <w:r>
        <w:rPr>
          <w:rFonts w:cs="Arial" w:ascii="Arial" w:hAnsi="Arial"/>
          <w:bCs/>
          <w:sz w:val="22"/>
          <w:szCs w:val="22"/>
        </w:rPr>
        <w:t>21.13.</w:t>
      </w:r>
      <w:r>
        <w:rPr>
          <w:rFonts w:cs="Arial" w:ascii="Arial" w:hAnsi="Arial"/>
          <w:b/>
          <w:bCs/>
          <w:sz w:val="22"/>
          <w:szCs w:val="22"/>
        </w:rPr>
        <w:t xml:space="preserve"> </w:t>
      </w:r>
      <w:r>
        <w:rPr>
          <w:rFonts w:cs="Arial" w:ascii="Arial" w:hAnsi="Arial"/>
          <w:sz w:val="22"/>
          <w:szCs w:val="22"/>
        </w:rPr>
        <w:t>A inobservância ou desobediência às instruções e ordens da Fiscalização importará na aplicação das multas contratuais, relacionadas com o andamento das obras e serviços, e no desconto das faturas das despesas a que a CONTRATADA tenha dado causa, por ação ou omissão.</w:t>
      </w:r>
    </w:p>
    <w:p>
      <w:pPr>
        <w:pStyle w:val="Western"/>
        <w:spacing w:before="280" w:after="0"/>
        <w:jc w:val="both"/>
        <w:rPr>
          <w:rFonts w:ascii="Arial" w:hAnsi="Arial" w:cs="Arial"/>
          <w:bCs/>
          <w:sz w:val="22"/>
          <w:szCs w:val="22"/>
        </w:rPr>
      </w:pPr>
      <w:r>
        <w:rPr>
          <w:rFonts w:cs="Arial" w:ascii="Arial" w:hAnsi="Arial"/>
          <w:bCs/>
          <w:sz w:val="22"/>
          <w:szCs w:val="22"/>
        </w:rPr>
        <w:t>21.14</w:t>
      </w:r>
      <w:r>
        <w:rPr>
          <w:rFonts w:cs="Arial" w:ascii="Arial" w:hAnsi="Arial"/>
          <w:b/>
          <w:bCs/>
          <w:sz w:val="22"/>
          <w:szCs w:val="22"/>
        </w:rPr>
        <w:t xml:space="preserve">. </w:t>
      </w:r>
      <w:r>
        <w:rPr>
          <w:rFonts w:cs="Arial" w:ascii="Arial" w:hAnsi="Arial"/>
          <w:sz w:val="22"/>
          <w:szCs w:val="22"/>
        </w:rPr>
        <w:t>A Fiscalização poderá determinar a paralisação das obras e serviços, por razão relevante de ordem técnica, de segurança ou motivo de inobservância e/ou desobediência às suas ordens e instruções, cabendo à CONTRATADA todos os ônus e encargos decorrentes da paralisação.</w:t>
      </w:r>
    </w:p>
    <w:p>
      <w:pPr>
        <w:pStyle w:val="Western"/>
        <w:spacing w:before="280" w:after="0"/>
        <w:jc w:val="both"/>
        <w:rPr>
          <w:rFonts w:ascii="Arial" w:hAnsi="Arial" w:cs="Arial"/>
          <w:bCs/>
          <w:sz w:val="22"/>
          <w:szCs w:val="22"/>
        </w:rPr>
      </w:pPr>
      <w:r>
        <w:rPr>
          <w:rFonts w:cs="Arial" w:ascii="Arial" w:hAnsi="Arial"/>
          <w:bCs/>
          <w:sz w:val="22"/>
          <w:szCs w:val="22"/>
        </w:rPr>
        <w:t>21.15.</w:t>
      </w:r>
      <w:r>
        <w:rPr>
          <w:rFonts w:cs="Arial" w:ascii="Arial" w:hAnsi="Arial"/>
          <w:b/>
          <w:bCs/>
          <w:sz w:val="22"/>
          <w:szCs w:val="22"/>
        </w:rPr>
        <w:t xml:space="preserve"> </w:t>
      </w:r>
      <w:r>
        <w:rPr>
          <w:rFonts w:cs="Arial" w:ascii="Arial" w:hAnsi="Arial"/>
          <w:sz w:val="22"/>
          <w:szCs w:val="22"/>
        </w:rPr>
        <w:t>A determinação da paralisação, citada no item anterior, vigorará enquanto persistirem as razões da decisão, cabendo à CONTRATANTE formalizar a sua suspensão.</w:t>
      </w:r>
    </w:p>
    <w:p>
      <w:pPr>
        <w:pStyle w:val="Western"/>
        <w:spacing w:before="280" w:after="0"/>
        <w:jc w:val="both"/>
        <w:rPr>
          <w:rFonts w:ascii="Arial" w:hAnsi="Arial" w:cs="Arial"/>
          <w:b/>
          <w:b/>
          <w:sz w:val="22"/>
          <w:szCs w:val="22"/>
        </w:rPr>
      </w:pPr>
      <w:r>
        <w:rPr>
          <w:rFonts w:cs="Arial" w:ascii="Arial" w:hAnsi="Arial"/>
          <w:bCs/>
          <w:sz w:val="22"/>
          <w:szCs w:val="22"/>
        </w:rPr>
        <w:t>21.16.</w:t>
      </w:r>
      <w:r>
        <w:rPr>
          <w:rFonts w:cs="Arial" w:ascii="Arial" w:hAnsi="Arial"/>
          <w:b/>
          <w:bCs/>
          <w:sz w:val="22"/>
          <w:szCs w:val="22"/>
        </w:rPr>
        <w:t xml:space="preserve"> </w:t>
      </w:r>
      <w:r>
        <w:rPr>
          <w:rFonts w:cs="Arial" w:ascii="Arial" w:hAnsi="Arial"/>
          <w:sz w:val="22"/>
          <w:szCs w:val="22"/>
        </w:rPr>
        <w:t>No prazo de observação das obras e serviços, a CONTRATADA deverá executar, sob sua inteira responsabilidade, os trabalhos de reparos, consertos, reconstrução, retificação e restauração de defeitos ou falhas verificadas pela Fiscalização, após a emissão do Termo de Recebimento Provisório.</w:t>
      </w:r>
    </w:p>
    <w:p>
      <w:pPr>
        <w:pStyle w:val="Normal"/>
        <w:tabs>
          <w:tab w:val="left" w:pos="284" w:leader="none"/>
          <w:tab w:val="left" w:pos="426" w:leader="none"/>
          <w:tab w:val="right" w:pos="9723" w:leader="none"/>
        </w:tabs>
        <w:jc w:val="both"/>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 xml:space="preserve">XXII – </w:t>
      </w:r>
      <w:r>
        <w:rPr>
          <w:rFonts w:cs="Arial" w:ascii="Arial" w:hAnsi="Arial"/>
          <w:b/>
          <w:bCs/>
          <w:sz w:val="22"/>
          <w:szCs w:val="22"/>
        </w:rPr>
        <w:t>DAS PENALIDADES E DAS SANÇÕES ADMINISTRATIVAS</w:t>
      </w:r>
    </w:p>
    <w:p>
      <w:pPr>
        <w:pStyle w:val="Normal"/>
        <w:pBdr>
          <w:bottom w:val="single" w:sz="4" w:space="1" w:color="000001"/>
        </w:pBdr>
        <w:shd w:val="clear" w:color="auto" w:fill="DFDFDF"/>
        <w:ind w:right="-1" w:hanging="0"/>
        <w:rPr>
          <w:rFonts w:ascii="Arial" w:hAnsi="Arial" w:eastAsia="Batang" w:cs="Arial"/>
          <w:bCs/>
          <w:sz w:val="22"/>
          <w:szCs w:val="22"/>
        </w:rPr>
      </w:pPr>
      <w:r>
        <w:rPr>
          <w:rFonts w:eastAsia="Batang" w:cs="Arial" w:ascii="Arial" w:hAnsi="Arial"/>
          <w:bCs/>
          <w:sz w:val="22"/>
          <w:szCs w:val="22"/>
        </w:rPr>
      </w:r>
    </w:p>
    <w:p>
      <w:pPr>
        <w:pStyle w:val="PargrafodaLista1"/>
        <w:ind w:left="360" w:hanging="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22.1. À CONTRATADA poderão ser aplicadas as seguintes sanções, ,</w:t>
      </w:r>
      <w:r>
        <w:rPr>
          <w:rFonts w:cs="Arial" w:ascii="Arial" w:hAnsi="Arial"/>
          <w:color w:val="FF0000"/>
          <w:sz w:val="22"/>
          <w:szCs w:val="22"/>
        </w:rPr>
        <w:t xml:space="preserve"> </w:t>
      </w:r>
      <w:r>
        <w:rPr>
          <w:rFonts w:cs="Arial" w:ascii="Arial" w:hAnsi="Arial"/>
          <w:sz w:val="22"/>
          <w:szCs w:val="22"/>
        </w:rPr>
        <w:t>além das responsabilidades por perdas e danos em caso de descumprimento total ou parcial do presente contrato, de acordo com a gravidade do caso:</w:t>
      </w:r>
    </w:p>
    <w:p>
      <w:pPr>
        <w:pStyle w:val="Normal"/>
        <w:jc w:val="both"/>
        <w:rPr>
          <w:rFonts w:ascii="Arial" w:hAnsi="Arial" w:cs="Arial"/>
          <w:sz w:val="22"/>
          <w:szCs w:val="22"/>
        </w:rPr>
      </w:pPr>
      <w:r>
        <w:rPr>
          <w:rFonts w:cs="Arial" w:ascii="Arial" w:hAnsi="Arial"/>
          <w:sz w:val="22"/>
          <w:szCs w:val="22"/>
        </w:rPr>
      </w:r>
    </w:p>
    <w:p>
      <w:pPr>
        <w:pStyle w:val="PargrafodaLista1"/>
        <w:numPr>
          <w:ilvl w:val="0"/>
          <w:numId w:val="11"/>
        </w:numPr>
        <w:tabs>
          <w:tab w:val="left" w:pos="284" w:leader="none"/>
        </w:tabs>
        <w:ind w:left="0" w:hanging="0"/>
        <w:jc w:val="both"/>
        <w:rPr>
          <w:rFonts w:ascii="Arial" w:hAnsi="Arial" w:cs="Arial"/>
          <w:sz w:val="22"/>
          <w:szCs w:val="22"/>
        </w:rPr>
      </w:pPr>
      <w:r>
        <w:rPr>
          <w:rFonts w:cs="Arial" w:ascii="Arial" w:hAnsi="Arial"/>
          <w:sz w:val="22"/>
          <w:szCs w:val="22"/>
        </w:rPr>
        <w:t>Advertência;</w:t>
      </w:r>
    </w:p>
    <w:p>
      <w:pPr>
        <w:pStyle w:val="Normal"/>
        <w:jc w:val="both"/>
        <w:rPr>
          <w:rFonts w:ascii="Arial" w:hAnsi="Arial" w:cs="Arial"/>
          <w:sz w:val="22"/>
          <w:szCs w:val="22"/>
        </w:rPr>
      </w:pPr>
      <w:r>
        <w:rPr>
          <w:rFonts w:cs="Arial" w:ascii="Arial" w:hAnsi="Arial"/>
          <w:sz w:val="22"/>
          <w:szCs w:val="22"/>
        </w:rPr>
      </w:r>
    </w:p>
    <w:p>
      <w:pPr>
        <w:pStyle w:val="PargrafodaLista1"/>
        <w:numPr>
          <w:ilvl w:val="0"/>
          <w:numId w:val="11"/>
        </w:numPr>
        <w:tabs>
          <w:tab w:val="left" w:pos="426" w:leader="none"/>
        </w:tabs>
        <w:ind w:left="0" w:hanging="0"/>
        <w:jc w:val="both"/>
        <w:rPr>
          <w:rFonts w:ascii="Arial" w:hAnsi="Arial" w:cs="Arial"/>
          <w:sz w:val="22"/>
          <w:szCs w:val="22"/>
        </w:rPr>
      </w:pPr>
      <w:r>
        <w:rPr>
          <w:rFonts w:cs="Arial" w:ascii="Arial" w:hAnsi="Arial"/>
          <w:sz w:val="22"/>
          <w:szCs w:val="22"/>
        </w:rPr>
        <w:t>Multa de 10% (dez por cento) do valor do contrato, aplicável a critério da CONTRATANTE, se os serviços não forem prestados de acordo com o estabelecido nas cláusulas deste instrumento;</w:t>
      </w:r>
    </w:p>
    <w:p>
      <w:pPr>
        <w:pStyle w:val="PargrafodaLista1"/>
        <w:rPr>
          <w:rFonts w:ascii="Arial" w:hAnsi="Arial" w:cs="Arial"/>
          <w:sz w:val="22"/>
          <w:szCs w:val="22"/>
        </w:rPr>
      </w:pPr>
      <w:r>
        <w:rPr>
          <w:rFonts w:cs="Arial" w:ascii="Arial" w:hAnsi="Arial"/>
          <w:sz w:val="22"/>
          <w:szCs w:val="22"/>
        </w:rPr>
      </w:r>
    </w:p>
    <w:p>
      <w:pPr>
        <w:pStyle w:val="Normal"/>
        <w:numPr>
          <w:ilvl w:val="0"/>
          <w:numId w:val="11"/>
        </w:numPr>
        <w:tabs>
          <w:tab w:val="left" w:pos="426" w:leader="none"/>
        </w:tabs>
        <w:ind w:left="0" w:hanging="0"/>
        <w:jc w:val="both"/>
        <w:rPr>
          <w:rFonts w:ascii="Arial" w:hAnsi="Arial" w:cs="Arial"/>
          <w:sz w:val="22"/>
          <w:szCs w:val="22"/>
        </w:rPr>
      </w:pPr>
      <w:r>
        <w:rPr>
          <w:rFonts w:cs="Arial" w:ascii="Arial" w:hAnsi="Arial"/>
          <w:sz w:val="22"/>
          <w:szCs w:val="22"/>
        </w:rPr>
        <w:t>Rescisão contratual;</w:t>
      </w:r>
    </w:p>
    <w:p>
      <w:pPr>
        <w:pStyle w:val="PargrafodaLista1"/>
        <w:tabs>
          <w:tab w:val="left" w:pos="284" w:leader="none"/>
        </w:tabs>
        <w:ind w:left="0" w:hanging="0"/>
        <w:rPr>
          <w:rFonts w:ascii="Arial" w:hAnsi="Arial" w:cs="Arial"/>
          <w:sz w:val="22"/>
          <w:szCs w:val="22"/>
        </w:rPr>
      </w:pPr>
      <w:r>
        <w:rPr>
          <w:rFonts w:cs="Arial" w:ascii="Arial" w:hAnsi="Arial"/>
          <w:sz w:val="22"/>
          <w:szCs w:val="22"/>
        </w:rPr>
      </w:r>
    </w:p>
    <w:p>
      <w:pPr>
        <w:pStyle w:val="Normal"/>
        <w:numPr>
          <w:ilvl w:val="0"/>
          <w:numId w:val="11"/>
        </w:numPr>
        <w:tabs>
          <w:tab w:val="left" w:pos="284" w:leader="none"/>
        </w:tabs>
        <w:ind w:left="0" w:hanging="0"/>
        <w:jc w:val="both"/>
        <w:rPr>
          <w:rFonts w:ascii="Arial" w:hAnsi="Arial" w:cs="Arial"/>
          <w:sz w:val="22"/>
          <w:szCs w:val="22"/>
        </w:rPr>
      </w:pPr>
      <w:r>
        <w:rPr>
          <w:rFonts w:cs="Arial" w:ascii="Arial" w:hAnsi="Arial"/>
          <w:sz w:val="22"/>
          <w:szCs w:val="22"/>
        </w:rPr>
        <w:t>Execução da garantia prestada;</w:t>
      </w:r>
    </w:p>
    <w:p>
      <w:pPr>
        <w:pStyle w:val="Normal"/>
        <w:tabs>
          <w:tab w:val="left" w:pos="284" w:leader="none"/>
        </w:tabs>
        <w:jc w:val="both"/>
        <w:rPr>
          <w:rFonts w:ascii="Arial" w:hAnsi="Arial" w:cs="Arial"/>
          <w:sz w:val="22"/>
          <w:szCs w:val="22"/>
        </w:rPr>
      </w:pPr>
      <w:r>
        <w:rPr>
          <w:rFonts w:cs="Arial" w:ascii="Arial" w:hAnsi="Arial"/>
          <w:sz w:val="22"/>
          <w:szCs w:val="22"/>
        </w:rPr>
      </w:r>
    </w:p>
    <w:p>
      <w:pPr>
        <w:pStyle w:val="Normal"/>
        <w:numPr>
          <w:ilvl w:val="0"/>
          <w:numId w:val="11"/>
        </w:numPr>
        <w:tabs>
          <w:tab w:val="left" w:pos="284" w:leader="none"/>
        </w:tabs>
        <w:ind w:left="0" w:hanging="0"/>
        <w:jc w:val="both"/>
        <w:rPr>
          <w:rFonts w:ascii="Arial" w:hAnsi="Arial" w:cs="Arial"/>
          <w:sz w:val="22"/>
          <w:szCs w:val="22"/>
        </w:rPr>
      </w:pPr>
      <w:r>
        <w:rPr>
          <w:rFonts w:cs="Arial" w:ascii="Arial" w:hAnsi="Arial"/>
          <w:sz w:val="22"/>
          <w:szCs w:val="22"/>
        </w:rPr>
        <w:t>Suspensão temporária do direito de participar de licitações e de firmar contratos com a Administração Pública, pelo prazo de até 02 (dois) anos e;</w:t>
      </w:r>
    </w:p>
    <w:p>
      <w:pPr>
        <w:pStyle w:val="Normal"/>
        <w:jc w:val="both"/>
        <w:rPr>
          <w:rFonts w:ascii="Arial" w:hAnsi="Arial" w:cs="Arial"/>
          <w:sz w:val="22"/>
          <w:szCs w:val="22"/>
        </w:rPr>
      </w:pPr>
      <w:r>
        <w:rPr>
          <w:rFonts w:cs="Arial" w:ascii="Arial" w:hAnsi="Arial"/>
          <w:sz w:val="22"/>
          <w:szCs w:val="22"/>
        </w:rPr>
      </w:r>
    </w:p>
    <w:p>
      <w:pPr>
        <w:pStyle w:val="Normal"/>
        <w:numPr>
          <w:ilvl w:val="0"/>
          <w:numId w:val="11"/>
        </w:numPr>
        <w:tabs>
          <w:tab w:val="left" w:pos="284" w:leader="none"/>
        </w:tabs>
        <w:ind w:left="0" w:hanging="0"/>
        <w:jc w:val="both"/>
        <w:rPr>
          <w:rFonts w:ascii="Arial" w:hAnsi="Arial" w:cs="Arial"/>
          <w:sz w:val="22"/>
          <w:szCs w:val="22"/>
        </w:rPr>
      </w:pPr>
      <w:r>
        <w:rPr>
          <w:rFonts w:cs="Arial" w:ascii="Arial" w:hAnsi="Arial"/>
          <w:sz w:val="22"/>
          <w:szCs w:val="22"/>
        </w:rPr>
        <w:t>Declaração de inidoneidade para licitar ou contratar com a Administração Pública, enquanto perdurarem os motivos determinantes da punição, podendo, inclusive, suspender o pagamento da última medição apresentada, ou ainda até que seja promovida a reabilitação perante a própria autoridade que aplicou a penalidade.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22.2. As multas previstas nos subitens acima serão descontadas de imediato no pagamento devido à CONTRATADA ou cobradas judicialmente, se for o caso.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22.3.  As sanções previstas nas alíneas “a”, “c”, “d” e “e” poderão ser aplicadas juntamente com a da alínea “f”, facultada a defesa prévia da CONTRATADA, no respectivo processo, no prazo de 05 (cinco) dias úteis, </w:t>
      </w:r>
    </w:p>
    <w:p>
      <w:pPr>
        <w:pStyle w:val="Normal"/>
        <w:jc w:val="both"/>
        <w:rPr/>
      </w:pPr>
      <w:r>
        <w:rPr>
          <w:rFonts w:cs="Arial" w:ascii="Arial" w:hAnsi="Arial"/>
          <w:sz w:val="22"/>
          <w:szCs w:val="22"/>
        </w:rPr>
        <w:t>contados do recebimento da notificação.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22.4. A CONTRATANTE poderá executar a garantia nas seguintes condições:</w:t>
      </w:r>
    </w:p>
    <w:p>
      <w:pPr>
        <w:pStyle w:val="Normal"/>
        <w:jc w:val="both"/>
        <w:rPr>
          <w:rFonts w:ascii="Arial" w:hAnsi="Arial" w:cs="Arial"/>
          <w:sz w:val="22"/>
          <w:szCs w:val="22"/>
        </w:rPr>
      </w:pPr>
      <w:r>
        <w:rPr>
          <w:rFonts w:cs="Arial" w:ascii="Arial" w:hAnsi="Arial"/>
          <w:sz w:val="22"/>
          <w:szCs w:val="22"/>
        </w:rPr>
      </w:r>
    </w:p>
    <w:p>
      <w:pPr>
        <w:pStyle w:val="Normal"/>
        <w:ind w:left="708" w:hanging="0"/>
        <w:jc w:val="both"/>
        <w:rPr>
          <w:rFonts w:ascii="Arial" w:hAnsi="Arial" w:cs="Arial"/>
          <w:sz w:val="22"/>
          <w:szCs w:val="22"/>
        </w:rPr>
      </w:pPr>
      <w:r>
        <w:rPr>
          <w:rFonts w:cs="Arial" w:ascii="Arial" w:hAnsi="Arial"/>
          <w:sz w:val="22"/>
          <w:szCs w:val="22"/>
        </w:rPr>
        <w:t>22.4.1. Para ressarcimento da Administração, dos valores das multas e indenizações a ela devidos;</w:t>
      </w:r>
    </w:p>
    <w:p>
      <w:pPr>
        <w:pStyle w:val="Normal"/>
        <w:jc w:val="both"/>
        <w:rPr>
          <w:rFonts w:ascii="Arial" w:hAnsi="Arial" w:cs="Arial"/>
          <w:sz w:val="22"/>
          <w:szCs w:val="22"/>
        </w:rPr>
      </w:pPr>
      <w:r>
        <w:rPr>
          <w:rFonts w:cs="Arial" w:ascii="Arial" w:hAnsi="Arial"/>
          <w:sz w:val="22"/>
          <w:szCs w:val="22"/>
        </w:rPr>
      </w:r>
    </w:p>
    <w:p>
      <w:pPr>
        <w:pStyle w:val="Normal"/>
        <w:ind w:left="708" w:hanging="0"/>
        <w:jc w:val="both"/>
        <w:rPr>
          <w:rFonts w:ascii="Arial" w:hAnsi="Arial" w:cs="Arial"/>
          <w:sz w:val="22"/>
          <w:szCs w:val="22"/>
        </w:rPr>
      </w:pPr>
      <w:r>
        <w:rPr>
          <w:rFonts w:cs="Arial" w:ascii="Arial" w:hAnsi="Arial"/>
          <w:sz w:val="22"/>
          <w:szCs w:val="22"/>
        </w:rPr>
        <w:t>22.4.2. Para pagamento de verbas trabalhistas e previdenciárias não adimplidas pelo fornecedor decorrentes da relação de empregado utilizada na execução do objeto contratado.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22.5. A execução da garantia deverá ser efetuada por meio de comunicação escrita ao fornecedor e ao coobrigado.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22.6. Após a execução da garantia, o fornecedor deverá proceder à reposição de seu montante integral, no prazo de até 30 (trinta) dias, a contar da efetiva utilização, sob pena de aplicação da multa prevista na alínea “b” do item 22.1 e/ou a rescisão do contrato.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22.7.  A suspensão do direito de licitar e contratar com a ADMINISTRAÇÃO, será declarada em função da natureza e gravidade da falta cometida.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22.8. A declaração de inidoneidade para licitar e contratar com ADMINISTRAÇÃO PÚBLICA será declarada em função da natureza e gravidade da falta cometida.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22.9. A sanção da alínea “f”, desta cláusula é da competência do fiscal do contrato, facultada a defesa da CONTRATADA no respectivo processo, no prazo de 10 (dez) dias da abertura de vista, podendo a reabilitação ser requerida após 02 (dois) anos de sua aplicação.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22.10. As demais sanções previstas nas alíneas de “a” à “e” desta cláusula são de competência do Presidente da Câmara Municipal.</w:t>
      </w:r>
    </w:p>
    <w:p>
      <w:pPr>
        <w:pStyle w:val="Normal"/>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sz w:val="22"/>
          <w:szCs w:val="22"/>
        </w:rPr>
        <w:t xml:space="preserve">22.11. </w:t>
      </w:r>
      <w:r>
        <w:rPr>
          <w:rFonts w:cs="Arial" w:ascii="Arial" w:hAnsi="Arial"/>
          <w:b/>
          <w:sz w:val="22"/>
          <w:szCs w:val="22"/>
        </w:rPr>
        <w:t xml:space="preserve">DO ATRASO NA EXECUÇÃO PARCIAL: </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pPr>
      <w:r>
        <w:rPr>
          <w:rFonts w:cs="Arial" w:ascii="Arial" w:hAnsi="Arial"/>
          <w:b/>
          <w:sz w:val="22"/>
          <w:szCs w:val="22"/>
        </w:rPr>
        <w:t xml:space="preserve">a) </w:t>
      </w:r>
      <w:r>
        <w:rPr>
          <w:rFonts w:cs="Arial" w:ascii="Arial" w:hAnsi="Arial"/>
          <w:sz w:val="22"/>
          <w:szCs w:val="22"/>
        </w:rPr>
        <w:t>Ocorrendo atraso na execução parcial do objeto da Licitação, que resulte no retardamento do Cronograma Físico-Financeiro, será aplicada a penalidade do artigo 86 caput da lei 8.666/93, uma vez JULGADAS IMPROCEDENTES as razões da CONTRATADA.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b)</w:t>
      </w:r>
      <w:r>
        <w:rPr>
          <w:rFonts w:cs="Arial" w:ascii="Arial" w:hAnsi="Arial"/>
          <w:sz w:val="22"/>
          <w:szCs w:val="22"/>
        </w:rPr>
        <w:t xml:space="preserve"> A sanção administrativa, na forma de MULTA de que trata o item 8.1 do ANEXO I, terá o valor correspondente à </w:t>
      </w:r>
      <w:r>
        <w:rPr>
          <w:rFonts w:cs="Arial" w:ascii="Arial" w:hAnsi="Arial"/>
          <w:b/>
          <w:sz w:val="22"/>
          <w:szCs w:val="22"/>
        </w:rPr>
        <w:t>5%</w:t>
      </w:r>
      <w:r>
        <w:rPr>
          <w:rFonts w:cs="Arial" w:ascii="Arial" w:hAnsi="Arial"/>
          <w:sz w:val="22"/>
          <w:szCs w:val="22"/>
        </w:rPr>
        <w:t xml:space="preserve"> (cinco por cento) da medição correspondente ao período da medição e respectivo pagamento.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c)</w:t>
      </w:r>
      <w:r>
        <w:rPr>
          <w:rFonts w:cs="Arial" w:ascii="Arial" w:hAnsi="Arial"/>
          <w:sz w:val="22"/>
          <w:szCs w:val="22"/>
        </w:rPr>
        <w:t xml:space="preserve"> Havendo reincidência de atraso, nas medições posteriores, a sanção administrativa, na forma de MULTA de que trata o item 8.1 do ANEXO I , terá o valor correspondente à </w:t>
      </w:r>
      <w:r>
        <w:rPr>
          <w:rFonts w:cs="Arial" w:ascii="Arial" w:hAnsi="Arial"/>
          <w:b/>
          <w:sz w:val="22"/>
          <w:szCs w:val="22"/>
        </w:rPr>
        <w:t xml:space="preserve">10% </w:t>
      </w:r>
      <w:r>
        <w:rPr>
          <w:rFonts w:cs="Arial" w:ascii="Arial" w:hAnsi="Arial"/>
          <w:sz w:val="22"/>
          <w:szCs w:val="22"/>
        </w:rPr>
        <w:t xml:space="preserve">(dez por cento), na primeira reincidência e </w:t>
      </w:r>
      <w:r>
        <w:rPr>
          <w:rFonts w:cs="Arial" w:ascii="Arial" w:hAnsi="Arial"/>
          <w:b/>
          <w:sz w:val="22"/>
          <w:szCs w:val="22"/>
        </w:rPr>
        <w:t>15%</w:t>
      </w:r>
      <w:r>
        <w:rPr>
          <w:rFonts w:cs="Arial" w:ascii="Arial" w:hAnsi="Arial"/>
          <w:sz w:val="22"/>
          <w:szCs w:val="22"/>
        </w:rPr>
        <w:t xml:space="preserve"> (quinze por cento) na segunda reincidência e seguintes, se houver, sempre calculados sobre o período de medição e pagamento correspondentes.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d)</w:t>
      </w:r>
      <w:r>
        <w:rPr>
          <w:rFonts w:cs="Arial" w:ascii="Arial" w:hAnsi="Arial"/>
          <w:sz w:val="22"/>
          <w:szCs w:val="22"/>
        </w:rPr>
        <w:t xml:space="preserve"> A aplicação da sanção administrativa “multa” não impede a CONTRATANTE de, a qualquer tempo, aplicar as demais sanções previstas em lei, sempre a seu critério, e, mediante processo que conceda à CONTRATADA a garantia de ampla defesa.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sz w:val="22"/>
          <w:szCs w:val="22"/>
        </w:rPr>
        <w:t>22.11.1.</w:t>
      </w:r>
      <w:r>
        <w:rPr>
          <w:rFonts w:cs="Arial" w:ascii="Arial" w:hAnsi="Arial"/>
          <w:b/>
          <w:sz w:val="22"/>
          <w:szCs w:val="22"/>
        </w:rPr>
        <w:t xml:space="preserve"> DA INEXECUÇÃO PARCIAL E TOTAL:</w:t>
      </w:r>
    </w:p>
    <w:p>
      <w:pPr>
        <w:pStyle w:val="Normal"/>
        <w:tabs>
          <w:tab w:val="left" w:pos="567" w:leader="none"/>
        </w:tabs>
        <w:jc w:val="both"/>
        <w:rPr>
          <w:rFonts w:ascii="Arial" w:hAnsi="Arial" w:cs="Arial"/>
          <w:sz w:val="22"/>
          <w:szCs w:val="22"/>
        </w:rPr>
      </w:pPr>
      <w:r>
        <w:rPr>
          <w:rFonts w:cs="Arial" w:ascii="Arial" w:hAnsi="Arial"/>
          <w:sz w:val="22"/>
          <w:szCs w:val="22"/>
        </w:rPr>
      </w:r>
    </w:p>
    <w:p>
      <w:pPr>
        <w:pStyle w:val="ListParagraph"/>
        <w:numPr>
          <w:ilvl w:val="0"/>
          <w:numId w:val="16"/>
        </w:numPr>
        <w:tabs>
          <w:tab w:val="left" w:pos="567" w:leader="none"/>
        </w:tabs>
        <w:jc w:val="both"/>
        <w:rPr>
          <w:rFonts w:ascii="Arial" w:hAnsi="Arial" w:cs="Arial"/>
          <w:sz w:val="22"/>
          <w:szCs w:val="22"/>
        </w:rPr>
      </w:pPr>
      <w:r>
        <w:rPr>
          <w:rFonts w:cs="Arial" w:ascii="Arial" w:hAnsi="Arial"/>
          <w:sz w:val="22"/>
          <w:szCs w:val="22"/>
        </w:rPr>
        <w:t xml:space="preserve"> </w:t>
      </w:r>
      <w:r>
        <w:rPr>
          <w:rFonts w:cs="Arial" w:ascii="Arial" w:hAnsi="Arial"/>
          <w:sz w:val="22"/>
          <w:szCs w:val="22"/>
        </w:rPr>
        <w:t>Ocorrendo a INEXECUÇÃO PARCIAL OU TOTAL, mediante abandono do objeto adjudicado, serão aplicadas as penalidades previstas no artigo 87, incisos I, II, III e IV e §§ 1º, 2º e 3º da lei 8.666/93, uma vez JULGADAS IMPROCEDENTES as razões da CONTRATADA.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b)</w:t>
      </w:r>
      <w:r>
        <w:rPr>
          <w:rFonts w:cs="Arial" w:ascii="Arial" w:hAnsi="Arial"/>
          <w:sz w:val="22"/>
          <w:szCs w:val="22"/>
        </w:rPr>
        <w:t xml:space="preserve"> Para fins de quantitativo da sanção administrativa de multa prevista no inciso II artigo 87, aplicar-se-á o percentual de </w:t>
      </w:r>
      <w:r>
        <w:rPr>
          <w:rFonts w:cs="Arial" w:ascii="Arial" w:hAnsi="Arial"/>
          <w:b/>
          <w:sz w:val="22"/>
          <w:szCs w:val="22"/>
        </w:rPr>
        <w:t>15%</w:t>
      </w:r>
      <w:r>
        <w:rPr>
          <w:rFonts w:cs="Arial" w:ascii="Arial" w:hAnsi="Arial"/>
          <w:sz w:val="22"/>
          <w:szCs w:val="22"/>
        </w:rPr>
        <w:t xml:space="preserve"> (quinze por cento) sobre o valor total do contrato, incluindo-se aditivo(s), se houver.</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tabs>
          <w:tab w:val="left" w:pos="180" w:leader="none"/>
        </w:tabs>
        <w:jc w:val="both"/>
        <w:rPr>
          <w:rFonts w:ascii="Arial" w:hAnsi="Arial" w:cs="Arial"/>
          <w:color w:val="000000"/>
          <w:sz w:val="22"/>
          <w:szCs w:val="22"/>
          <w:lang w:val="pt-PT"/>
        </w:rPr>
      </w:pPr>
      <w:r>
        <w:rPr>
          <w:rFonts w:cs="Arial" w:ascii="Arial" w:hAnsi="Arial"/>
          <w:color w:val="000000"/>
          <w:sz w:val="22"/>
          <w:szCs w:val="22"/>
          <w:lang w:val="pt-PT"/>
        </w:rPr>
      </w:r>
    </w:p>
    <w:p>
      <w:pPr>
        <w:pStyle w:val="Normal"/>
        <w:pBdr>
          <w:bottom w:val="single" w:sz="4" w:space="1" w:color="000001"/>
        </w:pBdr>
        <w:shd w:val="clear" w:color="auto" w:fill="DFDFDF"/>
        <w:ind w:right="-1" w:hanging="0"/>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t>XXIII – DA RESCISÃO DO CONTRATO</w:t>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rPr/>
      </w:pPr>
      <w:r>
        <w:rPr/>
      </w:r>
    </w:p>
    <w:p>
      <w:pPr>
        <w:pStyle w:val="Normal"/>
        <w:jc w:val="both"/>
        <w:rPr>
          <w:rFonts w:ascii="Arial" w:hAnsi="Arial" w:cs="Arial"/>
          <w:color w:val="000000"/>
          <w:sz w:val="22"/>
          <w:szCs w:val="22"/>
        </w:rPr>
      </w:pPr>
      <w:r>
        <w:rPr>
          <w:rFonts w:cs="Arial" w:ascii="Arial" w:hAnsi="Arial"/>
          <w:sz w:val="22"/>
          <w:szCs w:val="22"/>
        </w:rPr>
        <w:t>23.1. O presente contrato poderá ser rescindido por acordo entre as partes, ou por ato unilateral e escrito da Administração, nos casos de inexecução total ou parcial do mesmo, ante a incidência dos seguintes motivos:</w:t>
      </w:r>
    </w:p>
    <w:p>
      <w:pPr>
        <w:pStyle w:val="Normal"/>
        <w:tabs>
          <w:tab w:val="left" w:pos="180" w:leader="none"/>
        </w:tabs>
        <w:jc w:val="both"/>
        <w:rPr>
          <w:rFonts w:ascii="Arial" w:hAnsi="Arial" w:cs="Arial"/>
          <w:color w:val="000000"/>
          <w:sz w:val="22"/>
          <w:szCs w:val="22"/>
        </w:rPr>
      </w:pPr>
      <w:r>
        <w:rPr>
          <w:rFonts w:cs="Arial" w:ascii="Arial" w:hAnsi="Arial"/>
          <w:color w:val="000000"/>
          <w:sz w:val="22"/>
          <w:szCs w:val="22"/>
        </w:rPr>
      </w:r>
    </w:p>
    <w:p>
      <w:pPr>
        <w:pStyle w:val="Normal"/>
        <w:ind w:left="705" w:hanging="0"/>
        <w:jc w:val="both"/>
        <w:rPr>
          <w:rFonts w:ascii="Arial" w:hAnsi="Arial" w:cs="Arial"/>
          <w:sz w:val="22"/>
          <w:szCs w:val="22"/>
        </w:rPr>
      </w:pPr>
      <w:r>
        <w:rPr>
          <w:rFonts w:cs="Arial" w:ascii="Arial" w:hAnsi="Arial"/>
          <w:sz w:val="22"/>
          <w:szCs w:val="22"/>
        </w:rPr>
        <w:t>23.1.1. Não cumprimento de cláusulas contratuais, especificações, projetos ou prazos;</w:t>
      </w:r>
    </w:p>
    <w:p>
      <w:pPr>
        <w:pStyle w:val="Normal"/>
        <w:jc w:val="both"/>
        <w:rPr>
          <w:rFonts w:ascii="Arial" w:hAnsi="Arial" w:cs="Arial"/>
          <w:sz w:val="22"/>
          <w:szCs w:val="22"/>
        </w:rPr>
      </w:pPr>
      <w:r>
        <w:rPr>
          <w:rFonts w:cs="Arial" w:ascii="Arial" w:hAnsi="Arial"/>
          <w:sz w:val="22"/>
          <w:szCs w:val="22"/>
        </w:rPr>
      </w:r>
    </w:p>
    <w:p>
      <w:pPr>
        <w:pStyle w:val="Normal"/>
        <w:ind w:left="705" w:hanging="0"/>
        <w:jc w:val="both"/>
        <w:rPr>
          <w:rFonts w:ascii="Arial" w:hAnsi="Arial" w:cs="Arial"/>
          <w:sz w:val="22"/>
          <w:szCs w:val="22"/>
        </w:rPr>
      </w:pPr>
      <w:r>
        <w:rPr>
          <w:rFonts w:cs="Arial" w:ascii="Arial" w:hAnsi="Arial"/>
          <w:sz w:val="22"/>
          <w:szCs w:val="22"/>
        </w:rPr>
        <w:t>23.1.2. Cumprimento irregular de cláusulas contratuais, especificações, projetos ou prazos;</w:t>
      </w:r>
    </w:p>
    <w:p>
      <w:pPr>
        <w:pStyle w:val="Normal"/>
        <w:ind w:left="705" w:hanging="0"/>
        <w:jc w:val="both"/>
        <w:rPr>
          <w:rFonts w:ascii="Arial" w:hAnsi="Arial" w:cs="Arial"/>
          <w:sz w:val="22"/>
          <w:szCs w:val="22"/>
        </w:rPr>
      </w:pPr>
      <w:r>
        <w:rPr>
          <w:rFonts w:cs="Arial" w:ascii="Arial" w:hAnsi="Arial"/>
          <w:sz w:val="22"/>
          <w:szCs w:val="22"/>
        </w:rPr>
      </w:r>
    </w:p>
    <w:p>
      <w:pPr>
        <w:pStyle w:val="Normal"/>
        <w:ind w:left="708" w:hanging="0"/>
        <w:jc w:val="both"/>
        <w:rPr>
          <w:rFonts w:ascii="Arial" w:hAnsi="Arial" w:cs="Arial"/>
          <w:sz w:val="22"/>
          <w:szCs w:val="22"/>
        </w:rPr>
      </w:pPr>
      <w:r>
        <w:rPr>
          <w:rFonts w:cs="Arial" w:ascii="Arial" w:hAnsi="Arial"/>
          <w:sz w:val="22"/>
          <w:szCs w:val="22"/>
        </w:rPr>
        <w:t>23.1.3. Lentidão no cumprimento do contrato que comprovadamente impossibilite a conclusão da obra, do serviço ou do fornecimento nos prazos estipulados;</w:t>
      </w:r>
    </w:p>
    <w:p>
      <w:pPr>
        <w:pStyle w:val="Normal"/>
        <w:ind w:left="708" w:hanging="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b/>
        <w:t>23.1.4. Atraso injustificado no início da obra, serviço ou fornecimento;</w:t>
      </w:r>
    </w:p>
    <w:p>
      <w:pPr>
        <w:pStyle w:val="Normal"/>
        <w:jc w:val="both"/>
        <w:rPr>
          <w:rFonts w:ascii="Arial" w:hAnsi="Arial" w:cs="Arial"/>
          <w:sz w:val="22"/>
          <w:szCs w:val="22"/>
        </w:rPr>
      </w:pPr>
      <w:r>
        <w:rPr>
          <w:rFonts w:cs="Arial" w:ascii="Arial" w:hAnsi="Arial"/>
          <w:sz w:val="22"/>
          <w:szCs w:val="22"/>
        </w:rPr>
      </w:r>
    </w:p>
    <w:p>
      <w:pPr>
        <w:pStyle w:val="Normal"/>
        <w:ind w:left="708" w:hanging="0"/>
        <w:jc w:val="both"/>
        <w:rPr>
          <w:rFonts w:ascii="Arial" w:hAnsi="Arial" w:cs="Arial"/>
          <w:sz w:val="22"/>
          <w:szCs w:val="22"/>
        </w:rPr>
      </w:pPr>
      <w:r>
        <w:rPr>
          <w:rFonts w:cs="Arial" w:ascii="Arial" w:hAnsi="Arial"/>
          <w:sz w:val="22"/>
          <w:szCs w:val="22"/>
        </w:rPr>
        <w:t>23.1.5. Paralisação da obra, do serviço, ou do fornecimento, sem justa causa e prévia comunicação ao Presidente da Câmara Municipal;</w:t>
      </w:r>
    </w:p>
    <w:p>
      <w:pPr>
        <w:pStyle w:val="Normal"/>
        <w:ind w:left="708" w:hanging="0"/>
        <w:jc w:val="both"/>
        <w:rPr>
          <w:rFonts w:ascii="Arial" w:hAnsi="Arial" w:cs="Arial"/>
          <w:sz w:val="22"/>
          <w:szCs w:val="22"/>
        </w:rPr>
      </w:pPr>
      <w:r>
        <w:rPr>
          <w:rFonts w:cs="Arial" w:ascii="Arial" w:hAnsi="Arial"/>
          <w:sz w:val="22"/>
          <w:szCs w:val="22"/>
        </w:rPr>
      </w:r>
    </w:p>
    <w:p>
      <w:pPr>
        <w:pStyle w:val="Normal"/>
        <w:ind w:left="705" w:hanging="0"/>
        <w:jc w:val="both"/>
        <w:rPr>
          <w:rFonts w:ascii="Arial" w:hAnsi="Arial" w:cs="Arial"/>
          <w:sz w:val="22"/>
          <w:szCs w:val="22"/>
        </w:rPr>
      </w:pPr>
      <w:r>
        <w:rPr>
          <w:rFonts w:cs="Arial" w:ascii="Arial" w:hAnsi="Arial"/>
          <w:sz w:val="22"/>
          <w:szCs w:val="22"/>
        </w:rPr>
        <w:t>23.1.6. Subcontratação total ou parcial do seu objeto, associação do contratado com outrem, cessão ou transferência, total ou parcial, bem como a fusão, cisão ou incorporação, sem a autorização prévia da CONTRATANTE;</w:t>
      </w:r>
    </w:p>
    <w:p>
      <w:pPr>
        <w:pStyle w:val="Normal"/>
        <w:ind w:left="705" w:hanging="0"/>
        <w:jc w:val="both"/>
        <w:rPr>
          <w:rFonts w:ascii="Arial" w:hAnsi="Arial" w:cs="Arial"/>
          <w:sz w:val="22"/>
          <w:szCs w:val="22"/>
        </w:rPr>
      </w:pPr>
      <w:r>
        <w:rPr>
          <w:rFonts w:cs="Arial" w:ascii="Arial" w:hAnsi="Arial"/>
          <w:sz w:val="22"/>
          <w:szCs w:val="22"/>
        </w:rPr>
      </w:r>
    </w:p>
    <w:p>
      <w:pPr>
        <w:pStyle w:val="Normal"/>
        <w:ind w:left="705" w:hanging="0"/>
        <w:jc w:val="both"/>
        <w:rPr>
          <w:rFonts w:ascii="Arial" w:hAnsi="Arial" w:cs="Arial"/>
          <w:sz w:val="22"/>
          <w:szCs w:val="22"/>
        </w:rPr>
      </w:pPr>
      <w:r>
        <w:rPr>
          <w:rFonts w:cs="Arial" w:ascii="Arial" w:hAnsi="Arial"/>
          <w:sz w:val="22"/>
          <w:szCs w:val="22"/>
        </w:rPr>
        <w:t>23.1.7. Desatendimento às determinações regulares da autoridade designada para acompanhar e fiscalizar sua execução;</w:t>
      </w:r>
    </w:p>
    <w:p>
      <w:pPr>
        <w:pStyle w:val="Normal"/>
        <w:ind w:left="705" w:hanging="0"/>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ab/>
      </w:r>
      <w:r>
        <w:rPr>
          <w:rFonts w:cs="Arial" w:ascii="Arial" w:hAnsi="Arial"/>
          <w:color w:val="111111"/>
          <w:sz w:val="22"/>
          <w:szCs w:val="22"/>
        </w:rPr>
        <w:t xml:space="preserve">23.1.8. Cometimento reiterado de faltas na execução do contrato </w:t>
      </w:r>
      <w:r>
        <w:rPr>
          <w:rFonts w:cs="Arial" w:ascii="Arial" w:hAnsi="Arial"/>
          <w:b w:val="false"/>
          <w:i w:val="false"/>
          <w:caps w:val="false"/>
          <w:smallCaps w:val="false"/>
          <w:color w:val="000000"/>
          <w:spacing w:val="0"/>
          <w:sz w:val="22"/>
          <w:szCs w:val="22"/>
        </w:rPr>
        <w:t>anotadas na forma do § 1</w:t>
      </w:r>
      <w:r>
        <w:rPr>
          <w:rFonts w:cs="Arial" w:ascii="Arial" w:hAnsi="Arial"/>
          <w:b w:val="false"/>
          <w:i w:val="false"/>
          <w:caps w:val="false"/>
          <w:smallCaps w:val="false"/>
          <w:color w:val="000000"/>
          <w:spacing w:val="0"/>
          <w:sz w:val="22"/>
          <w:szCs w:val="22"/>
          <w:u w:val="single"/>
        </w:rPr>
        <w:t>o</w:t>
      </w:r>
      <w:r>
        <w:rPr>
          <w:rFonts w:cs="Arial" w:ascii="Arial" w:hAnsi="Arial"/>
          <w:caps w:val="false"/>
          <w:smallCaps w:val="false"/>
          <w:color w:val="000000"/>
          <w:spacing w:val="0"/>
          <w:sz w:val="22"/>
          <w:szCs w:val="22"/>
        </w:rPr>
        <w:t> </w:t>
      </w:r>
      <w:r>
        <w:rPr>
          <w:rFonts w:cs="Arial" w:ascii="Arial" w:hAnsi="Arial"/>
          <w:b w:val="false"/>
          <w:i w:val="false"/>
          <w:caps w:val="false"/>
          <w:smallCaps w:val="false"/>
          <w:color w:val="000000"/>
          <w:spacing w:val="0"/>
          <w:sz w:val="22"/>
          <w:szCs w:val="22"/>
        </w:rPr>
        <w:t>do art. 67 desta Lei</w:t>
      </w:r>
      <w:r>
        <w:rPr>
          <w:rFonts w:cs="Arial" w:ascii="Arial" w:hAnsi="Arial"/>
          <w:b w:val="false"/>
          <w:i w:val="false"/>
          <w:caps w:val="false"/>
          <w:smallCaps w:val="false"/>
          <w:color w:val="000000"/>
          <w:spacing w:val="0"/>
          <w:sz w:val="20"/>
          <w:szCs w:val="22"/>
        </w:rPr>
        <w:t>;</w:t>
      </w:r>
      <w:r>
        <w:rPr>
          <w:rFonts w:cs="Arial" w:ascii="Arial" w:hAnsi="Arial"/>
          <w:color w:val="ED1C24"/>
          <w:sz w:val="22"/>
          <w:szCs w:val="22"/>
        </w:rPr>
        <w:t xml:space="preserve">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b/>
        <w:t>23.1.9.  Decretação de falência ou a instauração de insolvência civil;</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b/>
        <w:t>23.1.10. Dissolução da sociedade ou o falecimento do contratado;</w:t>
      </w:r>
    </w:p>
    <w:p>
      <w:pPr>
        <w:pStyle w:val="Normal"/>
        <w:jc w:val="both"/>
        <w:rPr>
          <w:rFonts w:ascii="Arial" w:hAnsi="Arial" w:cs="Arial"/>
          <w:sz w:val="22"/>
          <w:szCs w:val="22"/>
        </w:rPr>
      </w:pPr>
      <w:r>
        <w:rPr>
          <w:rFonts w:cs="Arial" w:ascii="Arial" w:hAnsi="Arial"/>
          <w:sz w:val="22"/>
          <w:szCs w:val="22"/>
        </w:rPr>
      </w:r>
    </w:p>
    <w:p>
      <w:pPr>
        <w:pStyle w:val="Normal"/>
        <w:ind w:left="708" w:hanging="0"/>
        <w:jc w:val="both"/>
        <w:rPr>
          <w:rFonts w:ascii="Arial" w:hAnsi="Arial" w:cs="Arial"/>
          <w:sz w:val="22"/>
          <w:szCs w:val="22"/>
        </w:rPr>
      </w:pPr>
      <w:r>
        <w:rPr>
          <w:rFonts w:cs="Arial" w:ascii="Arial" w:hAnsi="Arial"/>
          <w:sz w:val="22"/>
          <w:szCs w:val="22"/>
        </w:rPr>
        <w:t>23.1.11. Alteração social ou modificação da finalidade ou da estrutura da empresa, que prejudique a execução do contrato;</w:t>
      </w:r>
    </w:p>
    <w:p>
      <w:pPr>
        <w:pStyle w:val="Normal"/>
        <w:ind w:left="708" w:hanging="0"/>
        <w:jc w:val="both"/>
        <w:rPr>
          <w:rFonts w:ascii="Arial" w:hAnsi="Arial" w:cs="Arial"/>
          <w:sz w:val="22"/>
          <w:szCs w:val="22"/>
        </w:rPr>
      </w:pPr>
      <w:r>
        <w:rPr>
          <w:rFonts w:cs="Arial" w:ascii="Arial" w:hAnsi="Arial"/>
          <w:sz w:val="22"/>
          <w:szCs w:val="22"/>
        </w:rPr>
      </w:r>
    </w:p>
    <w:p>
      <w:pPr>
        <w:pStyle w:val="Normal"/>
        <w:ind w:left="704" w:hanging="0"/>
        <w:jc w:val="both"/>
        <w:rPr>
          <w:rFonts w:ascii="Arial" w:hAnsi="Arial" w:cs="Arial"/>
          <w:sz w:val="22"/>
          <w:szCs w:val="22"/>
        </w:rPr>
      </w:pPr>
      <w:r>
        <w:rPr>
          <w:rFonts w:cs="Arial" w:ascii="Arial" w:hAnsi="Arial"/>
          <w:sz w:val="22"/>
          <w:szCs w:val="22"/>
        </w:rPr>
        <w:t>23.1.12. Por razões de interesse público, de alta relevância e amplo conhecimento, justificadas e determinadas pelo Presidente da Câmara Municipal;</w:t>
      </w:r>
    </w:p>
    <w:p>
      <w:pPr>
        <w:pStyle w:val="Normal"/>
        <w:ind w:left="704" w:hanging="0"/>
        <w:jc w:val="both"/>
        <w:rPr>
          <w:rFonts w:ascii="Arial" w:hAnsi="Arial" w:cs="Arial"/>
          <w:sz w:val="22"/>
          <w:szCs w:val="22"/>
        </w:rPr>
      </w:pPr>
      <w:r>
        <w:rPr>
          <w:rFonts w:cs="Arial" w:ascii="Arial" w:hAnsi="Arial"/>
          <w:sz w:val="22"/>
          <w:szCs w:val="22"/>
        </w:rPr>
      </w:r>
    </w:p>
    <w:p>
      <w:pPr>
        <w:pStyle w:val="Normal"/>
        <w:ind w:left="704" w:hanging="0"/>
        <w:jc w:val="both"/>
        <w:rPr>
          <w:rFonts w:ascii="Arial" w:hAnsi="Arial" w:cs="Arial"/>
          <w:color w:val="000000"/>
          <w:sz w:val="22"/>
          <w:szCs w:val="22"/>
        </w:rPr>
      </w:pPr>
      <w:r>
        <w:rPr>
          <w:rFonts w:cs="Arial" w:ascii="Arial" w:hAnsi="Arial"/>
          <w:sz w:val="22"/>
          <w:szCs w:val="22"/>
        </w:rPr>
        <w:t>23.1.13. Ocorrência de caso fortuito ou de força maior, regularmente comprovada, impeditiva da execução do Contrato.</w:t>
      </w:r>
    </w:p>
    <w:p>
      <w:pPr>
        <w:pStyle w:val="Normal"/>
        <w:rPr>
          <w:rFonts w:ascii="Arial" w:hAnsi="Arial" w:cs="Arial"/>
          <w:color w:val="000000"/>
          <w:sz w:val="22"/>
          <w:szCs w:val="22"/>
        </w:rPr>
      </w:pPr>
      <w:r>
        <w:rPr>
          <w:rFonts w:cs="Arial" w:ascii="Arial" w:hAnsi="Arial"/>
          <w:color w:val="000000"/>
          <w:sz w:val="22"/>
          <w:szCs w:val="22"/>
        </w:rPr>
      </w:r>
    </w:p>
    <w:p>
      <w:pPr>
        <w:pStyle w:val="Normal"/>
        <w:tabs>
          <w:tab w:val="left" w:pos="204" w:leader="none"/>
        </w:tabs>
        <w:jc w:val="both"/>
        <w:rPr>
          <w:rFonts w:ascii="Arial" w:hAnsi="Arial" w:cs="Arial"/>
          <w:sz w:val="22"/>
          <w:szCs w:val="22"/>
          <w:lang w:val="pt-PT"/>
        </w:rPr>
      </w:pPr>
      <w:r>
        <w:rPr>
          <w:rFonts w:cs="Arial" w:ascii="Arial" w:hAnsi="Arial"/>
          <w:sz w:val="22"/>
          <w:szCs w:val="22"/>
        </w:rPr>
        <w:t>2</w:t>
      </w:r>
      <w:r>
        <w:rPr>
          <w:rFonts w:cs="Arial" w:ascii="Arial" w:hAnsi="Arial"/>
          <w:sz w:val="22"/>
          <w:szCs w:val="22"/>
          <w:lang w:val="pt-PT"/>
        </w:rPr>
        <w:t>3.2. Ocorrendo a rescisão contratual, a CONTRATADA será notificada por correspondência, para apresentação de defesa, no prazo de cinco dias úteis a contar do seu recebimento, a qual será juntada aos autos do processo administrativo instaurado.</w:t>
      </w:r>
    </w:p>
    <w:p>
      <w:pPr>
        <w:pStyle w:val="Normal"/>
        <w:tabs>
          <w:tab w:val="left" w:pos="204" w:leader="none"/>
        </w:tabs>
        <w:jc w:val="both"/>
        <w:rPr>
          <w:rFonts w:ascii="Arial" w:hAnsi="Arial" w:cs="Arial"/>
          <w:sz w:val="22"/>
          <w:szCs w:val="22"/>
          <w:lang w:val="pt-PT"/>
        </w:rPr>
      </w:pPr>
      <w:r>
        <w:rPr>
          <w:rFonts w:cs="Arial" w:ascii="Arial" w:hAnsi="Arial"/>
          <w:sz w:val="22"/>
          <w:szCs w:val="22"/>
          <w:lang w:val="pt-PT"/>
        </w:rPr>
      </w:r>
    </w:p>
    <w:p>
      <w:pPr>
        <w:pStyle w:val="Normal"/>
        <w:ind w:left="704" w:hanging="0"/>
        <w:jc w:val="both"/>
        <w:rPr/>
      </w:pPr>
      <w:r>
        <w:rPr>
          <w:rFonts w:cs="Arial" w:ascii="Arial" w:hAnsi="Arial"/>
          <w:sz w:val="22"/>
          <w:szCs w:val="22"/>
          <w:lang w:val="pt-PT"/>
        </w:rPr>
        <w:tab/>
      </w:r>
      <w:r>
        <w:rPr>
          <w:rFonts w:cs="Arial" w:ascii="Arial" w:hAnsi="Arial"/>
          <w:sz w:val="22"/>
          <w:szCs w:val="22"/>
        </w:rPr>
        <w:t>23.2.1. No caso de ser ignorado, incerto ou inacessível o endereço da CONTRATADA, a comunicação será feita por publicação no Diário Oficial, considerando-se rescindido o contrato a partir da última publicação;</w:t>
      </w:r>
    </w:p>
    <w:p>
      <w:pPr>
        <w:pStyle w:val="Normal"/>
        <w:tabs>
          <w:tab w:val="left" w:pos="204" w:leader="none"/>
        </w:tabs>
        <w:jc w:val="both"/>
        <w:rPr>
          <w:rFonts w:ascii="Arial" w:hAnsi="Arial" w:cs="Arial"/>
          <w:sz w:val="24"/>
          <w:szCs w:val="24"/>
          <w:lang w:val="pt-PT"/>
        </w:rPr>
      </w:pPr>
      <w:r>
        <w:rPr>
          <w:rFonts w:cs="Arial" w:ascii="Arial" w:hAnsi="Arial"/>
          <w:sz w:val="24"/>
          <w:szCs w:val="24"/>
          <w:lang w:val="pt-PT"/>
        </w:rPr>
      </w:r>
    </w:p>
    <w:p>
      <w:pPr>
        <w:pStyle w:val="Normal"/>
        <w:ind w:left="704" w:hanging="0"/>
        <w:jc w:val="both"/>
        <w:rPr>
          <w:rFonts w:ascii="Arial" w:hAnsi="Arial" w:cs="Arial"/>
          <w:sz w:val="22"/>
          <w:szCs w:val="22"/>
        </w:rPr>
      </w:pPr>
      <w:r>
        <w:rPr>
          <w:rFonts w:cs="Arial" w:ascii="Arial" w:hAnsi="Arial"/>
          <w:sz w:val="22"/>
          <w:szCs w:val="22"/>
          <w:lang w:val="pt-PT"/>
        </w:rPr>
        <w:t>2</w:t>
      </w:r>
      <w:r>
        <w:rPr>
          <w:rFonts w:cs="Arial" w:ascii="Arial" w:hAnsi="Arial"/>
          <w:sz w:val="22"/>
          <w:szCs w:val="22"/>
        </w:rPr>
        <w:t>3.2. A CONTRATADA receberá da CONTRATANTE apenas o pagamento pelos serviços efetivamente executados, deduzidos os valores relativos às multas e eventuais indenizações.</w:t>
      </w:r>
    </w:p>
    <w:p>
      <w:pPr>
        <w:pStyle w:val="Normal"/>
        <w:ind w:left="704" w:hanging="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23.3.  A rescisão de que trata o item anterior acarretará as seguintes consequências, sem prejuízo das sanções previstas nesta Lei:</w:t>
      </w:r>
    </w:p>
    <w:p>
      <w:pPr>
        <w:pStyle w:val="Normal"/>
        <w:jc w:val="both"/>
        <w:rPr>
          <w:rFonts w:ascii="Arial" w:hAnsi="Arial" w:cs="Arial"/>
          <w:sz w:val="22"/>
          <w:szCs w:val="22"/>
        </w:rPr>
      </w:pPr>
      <w:r>
        <w:rPr>
          <w:rFonts w:cs="Arial" w:ascii="Arial" w:hAnsi="Arial"/>
          <w:sz w:val="22"/>
          <w:szCs w:val="22"/>
        </w:rPr>
      </w:r>
    </w:p>
    <w:p>
      <w:pPr>
        <w:pStyle w:val="Normal"/>
        <w:ind w:left="450" w:hanging="0"/>
        <w:jc w:val="both"/>
        <w:rPr>
          <w:rFonts w:ascii="Arial" w:hAnsi="Arial" w:cs="Arial"/>
          <w:sz w:val="22"/>
          <w:szCs w:val="22"/>
        </w:rPr>
      </w:pPr>
      <w:r>
        <w:rPr>
          <w:rFonts w:cs="Arial" w:ascii="Arial" w:hAnsi="Arial"/>
          <w:sz w:val="22"/>
          <w:szCs w:val="22"/>
        </w:rPr>
        <w:t>23.3.1. Assunção imediata do objeto do contrato, no estado e local em que se encontrar, por ato próprio da Administração;</w:t>
      </w:r>
    </w:p>
    <w:p>
      <w:pPr>
        <w:pStyle w:val="Normal"/>
        <w:ind w:left="450" w:hanging="0"/>
        <w:jc w:val="both"/>
        <w:rPr>
          <w:rFonts w:ascii="Arial" w:hAnsi="Arial" w:cs="Arial"/>
          <w:sz w:val="22"/>
          <w:szCs w:val="22"/>
        </w:rPr>
      </w:pPr>
      <w:r>
        <w:rPr>
          <w:rFonts w:cs="Arial" w:ascii="Arial" w:hAnsi="Arial"/>
          <w:sz w:val="22"/>
          <w:szCs w:val="22"/>
        </w:rPr>
      </w:r>
    </w:p>
    <w:p>
      <w:pPr>
        <w:pStyle w:val="Normal"/>
        <w:ind w:left="450" w:hanging="0"/>
        <w:jc w:val="both"/>
        <w:rPr>
          <w:rFonts w:ascii="Arial" w:hAnsi="Arial" w:cs="Arial"/>
          <w:sz w:val="22"/>
          <w:szCs w:val="22"/>
        </w:rPr>
      </w:pPr>
      <w:r>
        <w:rPr>
          <w:rFonts w:cs="Arial" w:ascii="Arial" w:hAnsi="Arial"/>
          <w:sz w:val="22"/>
          <w:szCs w:val="22"/>
        </w:rPr>
        <w:t>23.3.2. Ocupação e utilização do local, instalações, equipamentos, material e pessoal empregados na execução do contrato de serviços essenciais, necessários à sua continuidade, após autorização expressa do Presidente da Câmara Municipal;</w:t>
      </w:r>
    </w:p>
    <w:p>
      <w:pPr>
        <w:pStyle w:val="Normal"/>
        <w:ind w:left="450" w:hanging="0"/>
        <w:jc w:val="both"/>
        <w:rPr>
          <w:rFonts w:ascii="Arial" w:hAnsi="Arial" w:cs="Arial"/>
          <w:sz w:val="22"/>
          <w:szCs w:val="22"/>
        </w:rPr>
      </w:pPr>
      <w:r>
        <w:rPr>
          <w:rFonts w:cs="Arial" w:ascii="Arial" w:hAnsi="Arial"/>
          <w:sz w:val="22"/>
          <w:szCs w:val="22"/>
        </w:rPr>
      </w:r>
    </w:p>
    <w:p>
      <w:pPr>
        <w:pStyle w:val="Normal"/>
        <w:ind w:left="450" w:hanging="0"/>
        <w:jc w:val="both"/>
        <w:rPr>
          <w:rFonts w:ascii="Arial" w:hAnsi="Arial" w:cs="Arial"/>
          <w:sz w:val="22"/>
          <w:szCs w:val="22"/>
        </w:rPr>
      </w:pPr>
      <w:r>
        <w:rPr>
          <w:rFonts w:cs="Arial" w:ascii="Arial" w:hAnsi="Arial"/>
          <w:sz w:val="22"/>
          <w:szCs w:val="22"/>
        </w:rPr>
        <w:t>23.3.3. Execução da garantia contratual, para ressarcimento da Câmara Municipal, e dos valores das multas e indenizações a ela devidos;</w:t>
      </w:r>
    </w:p>
    <w:p>
      <w:pPr>
        <w:pStyle w:val="Normal"/>
        <w:ind w:left="450" w:hanging="0"/>
        <w:jc w:val="both"/>
        <w:rPr>
          <w:rFonts w:ascii="Arial" w:hAnsi="Arial" w:cs="Arial"/>
          <w:sz w:val="22"/>
          <w:szCs w:val="22"/>
        </w:rPr>
      </w:pPr>
      <w:r>
        <w:rPr>
          <w:rFonts w:cs="Arial" w:ascii="Arial" w:hAnsi="Arial"/>
          <w:sz w:val="22"/>
          <w:szCs w:val="22"/>
        </w:rPr>
      </w:r>
    </w:p>
    <w:p>
      <w:pPr>
        <w:pStyle w:val="Normal"/>
        <w:ind w:left="204" w:firstLine="246"/>
        <w:jc w:val="both"/>
        <w:rPr>
          <w:rFonts w:ascii="Arial" w:hAnsi="Arial" w:cs="Arial"/>
          <w:sz w:val="22"/>
          <w:szCs w:val="22"/>
        </w:rPr>
      </w:pPr>
      <w:r>
        <w:rPr>
          <w:rFonts w:cs="Arial" w:ascii="Arial" w:hAnsi="Arial"/>
          <w:sz w:val="22"/>
          <w:szCs w:val="22"/>
        </w:rPr>
        <w:t>23.3.4. Retenção dos créditos decorrentes do contrato até o limite dos prejuízos causados à Administração.</w:t>
      </w:r>
    </w:p>
    <w:p>
      <w:pPr>
        <w:pStyle w:val="Normal"/>
        <w:ind w:left="204" w:hanging="0"/>
        <w:jc w:val="both"/>
        <w:rPr>
          <w:rFonts w:ascii="Arial" w:hAnsi="Arial" w:cs="Arial"/>
          <w:sz w:val="22"/>
          <w:szCs w:val="22"/>
        </w:rPr>
      </w:pPr>
      <w:r>
        <w:rPr>
          <w:rFonts w:cs="Arial" w:ascii="Arial" w:hAnsi="Arial"/>
          <w:sz w:val="22"/>
          <w:szCs w:val="22"/>
        </w:rPr>
      </w:r>
    </w:p>
    <w:p>
      <w:pPr>
        <w:pStyle w:val="Normal"/>
        <w:tabs>
          <w:tab w:val="left" w:pos="204" w:leader="none"/>
        </w:tabs>
        <w:jc w:val="both"/>
        <w:rPr>
          <w:rFonts w:ascii="Arial" w:hAnsi="Arial" w:cs="Arial"/>
          <w:sz w:val="22"/>
          <w:szCs w:val="22"/>
          <w:lang w:val="pt-PT"/>
        </w:rPr>
      </w:pPr>
      <w:r>
        <w:rPr>
          <w:rFonts w:cs="Arial" w:ascii="Arial" w:hAnsi="Arial"/>
          <w:sz w:val="22"/>
          <w:szCs w:val="22"/>
        </w:rPr>
        <w:t>2</w:t>
      </w:r>
      <w:r>
        <w:rPr>
          <w:rFonts w:cs="Arial" w:ascii="Arial" w:hAnsi="Arial"/>
          <w:sz w:val="22"/>
          <w:szCs w:val="22"/>
          <w:lang w:val="pt-PT"/>
        </w:rPr>
        <w:t>3.4. Caso a CONTRATANTE não se utilize da prerrogativa de rescindir o contrato a seu exclusivo critério, poderá suspender a sua execução e/ou sustar o pagamento das faturas, até que a CONTRATADA cumpra integralmente a condição contratual infringida.</w:t>
      </w:r>
    </w:p>
    <w:p>
      <w:pPr>
        <w:pStyle w:val="Normal"/>
        <w:tabs>
          <w:tab w:val="left" w:pos="204" w:leader="none"/>
        </w:tabs>
        <w:ind w:left="204" w:hanging="0"/>
        <w:jc w:val="both"/>
        <w:rPr>
          <w:rFonts w:ascii="Arial" w:hAnsi="Arial" w:cs="Arial"/>
          <w:sz w:val="22"/>
          <w:szCs w:val="22"/>
          <w:lang w:val="pt-PT"/>
        </w:rPr>
      </w:pPr>
      <w:r>
        <w:rPr>
          <w:rFonts w:cs="Arial" w:ascii="Arial" w:hAnsi="Arial"/>
          <w:sz w:val="22"/>
          <w:szCs w:val="22"/>
          <w:lang w:val="pt-PT"/>
        </w:rPr>
      </w:r>
    </w:p>
    <w:p>
      <w:pPr>
        <w:pStyle w:val="Normal"/>
        <w:tabs>
          <w:tab w:val="left" w:pos="204" w:leader="none"/>
        </w:tabs>
        <w:jc w:val="both"/>
        <w:rPr>
          <w:rFonts w:ascii="Arial" w:hAnsi="Arial" w:cs="Arial"/>
          <w:sz w:val="22"/>
          <w:szCs w:val="22"/>
          <w:lang w:val="pt-PT"/>
        </w:rPr>
      </w:pPr>
      <w:r>
        <w:rPr>
          <w:rFonts w:cs="Arial" w:ascii="Arial" w:hAnsi="Arial"/>
          <w:sz w:val="22"/>
          <w:szCs w:val="22"/>
          <w:lang w:val="pt-PT"/>
        </w:rPr>
        <w:t xml:space="preserve">23.5. O presente Contrato poderá ainda ser rescindido, de comum acordo, desde que haja comunicação formal com antecedência mínima de 30 (trinta) dias, por iniciativa da parte rescindente. </w:t>
      </w:r>
    </w:p>
    <w:p>
      <w:pPr>
        <w:pStyle w:val="Normal"/>
        <w:tabs>
          <w:tab w:val="left" w:pos="204" w:leader="none"/>
        </w:tabs>
        <w:jc w:val="both"/>
        <w:rPr>
          <w:rFonts w:ascii="Arial" w:hAnsi="Arial" w:cs="Arial"/>
          <w:sz w:val="22"/>
          <w:szCs w:val="22"/>
          <w:lang w:val="pt-PT"/>
        </w:rPr>
      </w:pPr>
      <w:r>
        <w:rPr>
          <w:rFonts w:cs="Arial" w:ascii="Arial" w:hAnsi="Arial"/>
          <w:sz w:val="22"/>
          <w:szCs w:val="22"/>
          <w:lang w:val="pt-PT"/>
        </w:rPr>
      </w:r>
    </w:p>
    <w:p>
      <w:pPr>
        <w:pStyle w:val="Normal"/>
        <w:tabs>
          <w:tab w:val="left" w:pos="204" w:leader="none"/>
        </w:tabs>
        <w:jc w:val="both"/>
        <w:rPr>
          <w:rFonts w:ascii="Arial" w:hAnsi="Arial" w:cs="Arial"/>
          <w:color w:val="000000"/>
          <w:sz w:val="22"/>
          <w:szCs w:val="22"/>
          <w:lang w:val="pt-PT"/>
        </w:rPr>
      </w:pPr>
      <w:r>
        <w:rPr>
          <w:rFonts w:cs="Arial" w:ascii="Arial" w:hAnsi="Arial"/>
          <w:sz w:val="22"/>
          <w:szCs w:val="22"/>
          <w:lang w:val="pt-PT"/>
        </w:rPr>
        <w:t xml:space="preserve">23.6. A rescisão contratual será passível de recurso por parte da </w:t>
      </w:r>
      <w:r>
        <w:rPr>
          <w:rFonts w:cs="Arial" w:ascii="Arial" w:hAnsi="Arial"/>
          <w:bCs/>
          <w:sz w:val="22"/>
          <w:szCs w:val="22"/>
          <w:lang w:val="pt-PT"/>
        </w:rPr>
        <w:t>CONTRATADA</w:t>
      </w:r>
      <w:r>
        <w:rPr>
          <w:rFonts w:cs="Arial" w:ascii="Arial" w:hAnsi="Arial"/>
          <w:sz w:val="22"/>
          <w:szCs w:val="22"/>
          <w:lang w:val="pt-PT"/>
        </w:rPr>
        <w:t xml:space="preserve">, nos termos e prazos definidos pela Lei Federal nº 8.666/93. </w:t>
      </w:r>
    </w:p>
    <w:p>
      <w:pPr>
        <w:pStyle w:val="Corpodetexto"/>
        <w:spacing w:before="0" w:after="0"/>
        <w:jc w:val="both"/>
        <w:rPr>
          <w:rFonts w:ascii="Arial" w:hAnsi="Arial" w:cs="Arial"/>
          <w:color w:val="000000"/>
          <w:sz w:val="22"/>
          <w:szCs w:val="22"/>
          <w:lang w:val="pt-PT"/>
        </w:rPr>
      </w:pPr>
      <w:r>
        <w:rPr>
          <w:rFonts w:cs="Arial" w:ascii="Arial" w:hAnsi="Arial"/>
          <w:color w:val="000000"/>
          <w:sz w:val="22"/>
          <w:szCs w:val="22"/>
          <w:lang w:val="pt-PT"/>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t xml:space="preserve">XXIV – </w:t>
      </w:r>
      <w:r>
        <w:rPr>
          <w:rFonts w:cs="Arial" w:ascii="Arial" w:hAnsi="Arial"/>
          <w:b/>
          <w:bCs/>
          <w:sz w:val="22"/>
          <w:szCs w:val="22"/>
        </w:rPr>
        <w:t>DA REVOGAÇÃO E ANULAÇÃO DA LICITAÇÃO</w:t>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sz w:val="22"/>
          <w:szCs w:val="22"/>
        </w:rPr>
      </w:pPr>
      <w:r>
        <w:rPr>
          <w:rFonts w:cs="Arial" w:ascii="Arial" w:hAnsi="Arial"/>
          <w:sz w:val="22"/>
          <w:szCs w:val="22"/>
        </w:rPr>
        <w:t>24.1. A autoridade competente para determinar a contratação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pPr>
        <w:pStyle w:val="Normal"/>
        <w:ind w:left="435" w:hanging="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24.2. A anulação do procedimento licitatório induz à do Contrato.</w:t>
      </w:r>
    </w:p>
    <w:p>
      <w:pPr>
        <w:pStyle w:val="Normal"/>
        <w:ind w:left="435" w:hanging="0"/>
        <w:jc w:val="both"/>
        <w:rPr>
          <w:rFonts w:ascii="Arial" w:hAnsi="Arial" w:cs="Arial"/>
          <w:sz w:val="22"/>
          <w:szCs w:val="22"/>
        </w:rPr>
      </w:pPr>
      <w:r>
        <w:rPr>
          <w:rFonts w:cs="Arial" w:ascii="Arial" w:hAnsi="Arial"/>
          <w:sz w:val="22"/>
          <w:szCs w:val="22"/>
        </w:rPr>
      </w:r>
    </w:p>
    <w:p>
      <w:pPr>
        <w:pStyle w:val="Normal"/>
        <w:jc w:val="both"/>
        <w:rPr>
          <w:rFonts w:ascii="Arial" w:hAnsi="Arial" w:eastAsia="MS Mincho" w:cs="Arial"/>
          <w:sz w:val="22"/>
          <w:szCs w:val="22"/>
          <w:lang w:eastAsia="ja-JP"/>
        </w:rPr>
      </w:pPr>
      <w:r>
        <w:rPr>
          <w:rFonts w:cs="Arial" w:ascii="Arial" w:hAnsi="Arial"/>
          <w:sz w:val="22"/>
          <w:szCs w:val="22"/>
        </w:rPr>
        <w:t>24.3. No caso de revogação ou anulação da presente licitação, ficam assegurados o contraditório e a ampla defesa.</w:t>
      </w:r>
    </w:p>
    <w:p>
      <w:pPr>
        <w:pStyle w:val="Normal"/>
        <w:jc w:val="both"/>
        <w:rPr>
          <w:rFonts w:ascii="Arial" w:hAnsi="Arial" w:eastAsia="MS Mincho" w:cs="Arial"/>
          <w:sz w:val="22"/>
          <w:szCs w:val="22"/>
          <w:lang w:eastAsia="ja-JP"/>
        </w:rPr>
      </w:pPr>
      <w:r>
        <w:rPr>
          <w:rFonts w:eastAsia="MS Mincho" w:cs="Arial" w:ascii="Arial" w:hAnsi="Arial"/>
          <w:sz w:val="22"/>
          <w:szCs w:val="22"/>
          <w:lang w:eastAsia="ja-JP"/>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XXV – DA DOTAÇÃO ORÇAMENTARIA</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rPr>
          <w:rFonts w:ascii="Arial" w:hAnsi="Arial" w:cs="Arial"/>
          <w:sz w:val="22"/>
          <w:szCs w:val="22"/>
        </w:rPr>
      </w:pPr>
      <w:r>
        <w:rPr>
          <w:rFonts w:cs="Arial" w:ascii="Arial" w:hAnsi="Arial"/>
          <w:sz w:val="22"/>
          <w:szCs w:val="22"/>
        </w:rPr>
      </w:r>
    </w:p>
    <w:p>
      <w:pPr>
        <w:pStyle w:val="Normal"/>
        <w:tabs>
          <w:tab w:val="left" w:pos="567" w:leader="none"/>
        </w:tabs>
        <w:jc w:val="both"/>
        <w:rPr/>
      </w:pPr>
      <w:r>
        <w:rPr>
          <w:rFonts w:cs="Arial" w:ascii="Arial" w:hAnsi="Arial"/>
          <w:b/>
          <w:sz w:val="22"/>
          <w:szCs w:val="22"/>
        </w:rPr>
        <w:t xml:space="preserve">25.1. </w:t>
      </w:r>
      <w:r>
        <w:rPr>
          <w:rFonts w:cs="Arial" w:ascii="Arial" w:hAnsi="Arial"/>
          <w:b/>
          <w:bCs/>
          <w:sz w:val="22"/>
          <w:szCs w:val="22"/>
        </w:rPr>
        <w:t xml:space="preserve">Elemento de Despesa: </w:t>
      </w:r>
      <w:r>
        <w:rPr>
          <w:rFonts w:cs="Arial" w:ascii="Arial" w:hAnsi="Arial"/>
          <w:bCs/>
          <w:sz w:val="22"/>
          <w:szCs w:val="22"/>
        </w:rPr>
        <w:t>3.3.90.39.16 – MANUTENÇÃO E CONSERVAÇÃO DE BENS IMÓVEIS</w:t>
      </w:r>
    </w:p>
    <w:p>
      <w:pPr>
        <w:pStyle w:val="Normal"/>
        <w:tabs>
          <w:tab w:val="left" w:pos="567" w:leader="none"/>
        </w:tabs>
        <w:jc w:val="both"/>
        <w:rPr>
          <w:rFonts w:ascii="Arial" w:hAnsi="Arial" w:cs="Arial"/>
          <w:bCs/>
          <w:sz w:val="22"/>
          <w:szCs w:val="22"/>
          <w:highlight w:val="yellow"/>
        </w:rPr>
      </w:pPr>
      <w:r>
        <w:rPr/>
      </w:r>
    </w:p>
    <w:p>
      <w:pPr>
        <w:pStyle w:val="Normal"/>
        <w:tabs>
          <w:tab w:val="left" w:pos="567" w:leader="none"/>
        </w:tabs>
        <w:jc w:val="both"/>
        <w:rPr>
          <w:rFonts w:ascii="Arial" w:hAnsi="Arial" w:cs="Arial"/>
          <w:bCs/>
          <w:sz w:val="22"/>
          <w:szCs w:val="22"/>
          <w:highlight w:val="yellow"/>
        </w:rPr>
      </w:pPr>
      <w:r>
        <w:rPr/>
      </w:r>
    </w:p>
    <w:p>
      <w:pPr>
        <w:pStyle w:val="Normal"/>
        <w:tabs>
          <w:tab w:val="left" w:pos="567" w:leader="none"/>
        </w:tabs>
        <w:ind w:left="360" w:hanging="0"/>
        <w:jc w:val="both"/>
        <w:rPr>
          <w:rFonts w:ascii="Arial" w:hAnsi="Arial" w:cs="Arial"/>
          <w:b/>
          <w:b/>
          <w:bCs/>
          <w:sz w:val="22"/>
          <w:szCs w:val="22"/>
          <w:highlight w:val="yellow"/>
        </w:rPr>
      </w:pPr>
      <w:r>
        <w:rPr>
          <w:rFonts w:cs="Arial" w:ascii="Arial" w:hAnsi="Arial"/>
          <w:b/>
          <w:bCs/>
          <w:sz w:val="22"/>
          <w:szCs w:val="22"/>
          <w:highlight w:val="yellow"/>
        </w:rPr>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t>XXVI – DO RECEBIMENTO DOS SERVIÇOS</w:t>
      </w:r>
    </w:p>
    <w:p>
      <w:pPr>
        <w:pStyle w:val="Normal"/>
        <w:pBdr>
          <w:bottom w:val="single" w:sz="4" w:space="1" w:color="000001"/>
        </w:pBdr>
        <w:shd w:val="clear" w:color="auto" w:fill="DFDFDF"/>
        <w:ind w:right="-1" w:hanging="0"/>
        <w:jc w:val="center"/>
        <w:rPr>
          <w:rFonts w:ascii="Arial" w:hAnsi="Arial" w:cs="Arial"/>
          <w:b/>
          <w:b/>
          <w:sz w:val="22"/>
          <w:szCs w:val="22"/>
        </w:rPr>
      </w:pPr>
      <w:r>
        <w:rPr>
          <w:rFonts w:cs="Arial" w:ascii="Arial" w:hAnsi="Arial"/>
          <w:b/>
          <w:sz w:val="22"/>
          <w:szCs w:val="22"/>
        </w:rPr>
      </w:r>
    </w:p>
    <w:p>
      <w:pPr>
        <w:pStyle w:val="Corpodetextorecuado"/>
        <w:spacing w:lineRule="auto" w:line="360"/>
        <w:rPr>
          <w:rFonts w:eastAsia="Batang"/>
          <w:b/>
          <w:b/>
          <w:bCs/>
          <w:i/>
          <w:i/>
          <w:color w:val="000000"/>
        </w:rPr>
      </w:pPr>
      <w:r>
        <w:rPr>
          <w:rFonts w:eastAsia="Batang"/>
          <w:b/>
          <w:bCs/>
          <w:i/>
          <w:color w:val="000000"/>
        </w:rPr>
      </w:r>
    </w:p>
    <w:p>
      <w:pPr>
        <w:pStyle w:val="Corpodetextorecuado"/>
        <w:jc w:val="both"/>
        <w:rPr>
          <w:b/>
          <w:b/>
          <w:sz w:val="22"/>
          <w:szCs w:val="22"/>
        </w:rPr>
      </w:pPr>
      <w:r>
        <w:rPr>
          <w:rFonts w:eastAsia="Batang"/>
          <w:color w:val="000000"/>
          <w:sz w:val="22"/>
          <w:szCs w:val="22"/>
        </w:rPr>
        <w:t>26.1. Os recebimentos, provisório e definitivo, serão realizados na forma do artigo 73, inciso I da Lei nº 8.666/93 e respectivas alterações, observadas as demais condições previstas em procedimento interno para o recebimento dos serviços.</w:t>
      </w:r>
    </w:p>
    <w:p>
      <w:pPr>
        <w:pStyle w:val="Normal"/>
        <w:tabs>
          <w:tab w:val="left" w:pos="284" w:leader="none"/>
          <w:tab w:val="left" w:pos="426" w:leader="none"/>
          <w:tab w:val="right" w:pos="9723" w:leader="none"/>
        </w:tabs>
        <w:jc w:val="both"/>
        <w:rPr>
          <w:rFonts w:ascii="Arial" w:hAnsi="Arial" w:cs="Arial"/>
          <w:b/>
          <w:b/>
          <w:sz w:val="22"/>
          <w:szCs w:val="22"/>
        </w:rPr>
      </w:pPr>
      <w:r>
        <w:rPr>
          <w:rFonts w:cs="Arial" w:ascii="Arial" w:hAnsi="Arial"/>
          <w:b/>
          <w:sz w:val="22"/>
          <w:szCs w:val="22"/>
        </w:rPr>
      </w:r>
    </w:p>
    <w:p>
      <w:pPr>
        <w:pStyle w:val="Normal"/>
        <w:tabs>
          <w:tab w:val="left" w:pos="180" w:leader="none"/>
        </w:tabs>
        <w:jc w:val="both"/>
        <w:rPr>
          <w:rFonts w:ascii="Arial" w:hAnsi="Arial" w:cs="Arial"/>
          <w:color w:val="000000"/>
          <w:sz w:val="22"/>
          <w:szCs w:val="22"/>
        </w:rPr>
      </w:pPr>
      <w:r>
        <w:rPr>
          <w:rFonts w:cs="Arial" w:ascii="Arial" w:hAnsi="Arial"/>
          <w:color w:val="000000"/>
          <w:sz w:val="22"/>
          <w:szCs w:val="22"/>
        </w:rPr>
        <w:t>26.2.</w:t>
      </w:r>
      <w:r>
        <w:rPr>
          <w:rFonts w:cs="Arial" w:ascii="Arial" w:hAnsi="Arial"/>
          <w:b/>
          <w:color w:val="000000"/>
          <w:sz w:val="22"/>
          <w:szCs w:val="22"/>
        </w:rPr>
        <w:t xml:space="preserve"> </w:t>
      </w:r>
      <w:r>
        <w:rPr>
          <w:rFonts w:cs="Arial" w:ascii="Arial" w:hAnsi="Arial"/>
          <w:color w:val="000000"/>
          <w:sz w:val="22"/>
          <w:szCs w:val="22"/>
        </w:rPr>
        <w:t>A Câmara Municipal através do seu Presidente reserva-se no direito de não aceitar os serviços em desacordo com o previsto neste instrumento convocatório, podendo rescindir o contrato nos termos do art. 78, inciso I e aplicar o disposto no art. 24, inciso XI, ambos da Lei Federal n</w:t>
      </w:r>
      <w:r>
        <w:rPr>
          <w:rFonts w:cs="Arial" w:ascii="Arial" w:hAnsi="Arial"/>
          <w:b/>
          <w:color w:val="000000"/>
          <w:sz w:val="22"/>
          <w:szCs w:val="22"/>
          <w:u w:val="single"/>
          <w:vertAlign w:val="superscript"/>
        </w:rPr>
        <w:t>o</w:t>
      </w:r>
      <w:r>
        <w:rPr>
          <w:rFonts w:cs="Arial" w:ascii="Arial" w:hAnsi="Arial"/>
          <w:color w:val="000000"/>
          <w:sz w:val="22"/>
          <w:szCs w:val="22"/>
        </w:rPr>
        <w:t xml:space="preserve"> 8.666/93.</w:t>
      </w:r>
    </w:p>
    <w:p>
      <w:pPr>
        <w:pStyle w:val="Normal"/>
        <w:tabs>
          <w:tab w:val="left" w:pos="180" w:leader="none"/>
        </w:tabs>
        <w:jc w:val="both"/>
        <w:rPr>
          <w:rFonts w:ascii="Arial" w:hAnsi="Arial" w:cs="Arial"/>
          <w:color w:val="000000"/>
          <w:sz w:val="22"/>
          <w:szCs w:val="22"/>
        </w:rPr>
      </w:pPr>
      <w:r>
        <w:rPr>
          <w:rFonts w:cs="Arial" w:ascii="Arial" w:hAnsi="Arial"/>
          <w:color w:val="000000"/>
          <w:sz w:val="22"/>
          <w:szCs w:val="22"/>
        </w:rPr>
      </w:r>
    </w:p>
    <w:p>
      <w:pPr>
        <w:pStyle w:val="Normal"/>
        <w:tabs>
          <w:tab w:val="left" w:pos="180" w:leader="none"/>
        </w:tabs>
        <w:jc w:val="both"/>
        <w:rPr>
          <w:rFonts w:ascii="Arial" w:hAnsi="Arial" w:cs="Arial"/>
          <w:color w:val="000000"/>
          <w:sz w:val="22"/>
          <w:szCs w:val="22"/>
        </w:rPr>
      </w:pPr>
      <w:r>
        <w:rPr>
          <w:rFonts w:cs="Arial" w:ascii="Arial" w:hAnsi="Arial"/>
          <w:color w:val="000000"/>
          <w:sz w:val="22"/>
          <w:szCs w:val="22"/>
        </w:rPr>
        <w:t>26</w:t>
      </w:r>
      <w:r>
        <w:rPr>
          <w:rFonts w:cs="Arial" w:ascii="Arial" w:hAnsi="Arial"/>
          <w:sz w:val="22"/>
          <w:szCs w:val="22"/>
        </w:rPr>
        <w:t>.3. A eventual aceitação da obra por parte do CONTRATANTE não eximirá a CONTRATADA da responsabilidade de quaisquer erros, imperfeições ou vícios que eventualmente venham a ser detectados posteriormente, ficando as despesas decorrentes da reparação por conta exclusiva da CONTRATADA.</w:t>
      </w:r>
    </w:p>
    <w:p>
      <w:pPr>
        <w:pStyle w:val="Normal"/>
        <w:tabs>
          <w:tab w:val="left" w:pos="180" w:leader="none"/>
        </w:tabs>
        <w:jc w:val="both"/>
        <w:rPr>
          <w:rFonts w:ascii="Arial" w:hAnsi="Arial" w:cs="Arial"/>
          <w:color w:val="000000"/>
          <w:sz w:val="22"/>
          <w:szCs w:val="22"/>
        </w:rPr>
      </w:pPr>
      <w:r>
        <w:rPr>
          <w:rFonts w:cs="Arial" w:ascii="Arial" w:hAnsi="Arial"/>
          <w:color w:val="000000"/>
          <w:sz w:val="22"/>
          <w:szCs w:val="22"/>
        </w:rPr>
      </w:r>
    </w:p>
    <w:p>
      <w:pPr>
        <w:pStyle w:val="Normal"/>
        <w:pBdr>
          <w:bottom w:val="single" w:sz="4" w:space="1" w:color="000001"/>
        </w:pBdr>
        <w:shd w:val="clear" w:color="auto" w:fill="DFDFDF"/>
        <w:ind w:right="-1" w:hanging="0"/>
        <w:rPr>
          <w:rFonts w:ascii="Arial" w:hAnsi="Arial" w:cs="Arial"/>
          <w:b/>
          <w:b/>
          <w:sz w:val="22"/>
          <w:szCs w:val="22"/>
        </w:rPr>
      </w:pPr>
      <w:r>
        <w:rPr>
          <w:rFonts w:cs="Arial" w:ascii="Arial" w:hAnsi="Arial"/>
          <w:b/>
          <w:sz w:val="22"/>
          <w:szCs w:val="22"/>
        </w:rPr>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cs="Arial" w:ascii="Arial" w:hAnsi="Arial"/>
          <w:b/>
          <w:sz w:val="22"/>
          <w:szCs w:val="22"/>
        </w:rPr>
        <w:t>XXVII – DAS DISPOSIÇÕES GERAIS</w:t>
      </w:r>
    </w:p>
    <w:p>
      <w:pPr>
        <w:pStyle w:val="Normal"/>
        <w:pBdr>
          <w:bottom w:val="single" w:sz="4" w:space="1" w:color="000001"/>
        </w:pBdr>
        <w:shd w:val="clear" w:color="auto" w:fill="DFDFDF"/>
        <w:ind w:right="-1" w:hanging="0"/>
        <w:jc w:val="center"/>
        <w:rPr>
          <w:rFonts w:ascii="Arial" w:hAnsi="Arial" w:eastAsia="Batang" w:cs="Arial"/>
          <w:bCs/>
          <w:sz w:val="22"/>
          <w:szCs w:val="22"/>
        </w:rPr>
      </w:pPr>
      <w:r>
        <w:rPr>
          <w:rFonts w:eastAsia="Batang" w:cs="Arial" w:ascii="Arial" w:hAnsi="Arial"/>
          <w:bCs/>
          <w:sz w:val="22"/>
          <w:szCs w:val="22"/>
        </w:rPr>
      </w:r>
    </w:p>
    <w:p>
      <w:pPr>
        <w:pStyle w:val="Normal"/>
        <w:tabs>
          <w:tab w:val="left" w:pos="1134" w:leader="none"/>
        </w:tabs>
        <w:jc w:val="both"/>
        <w:rPr>
          <w:rFonts w:ascii="Arial" w:hAnsi="Arial" w:cs="Arial"/>
          <w:sz w:val="22"/>
          <w:szCs w:val="22"/>
        </w:rPr>
      </w:pPr>
      <w:r>
        <w:rPr>
          <w:rFonts w:cs="Arial" w:ascii="Arial" w:hAnsi="Arial"/>
          <w:sz w:val="22"/>
          <w:szCs w:val="22"/>
        </w:rPr>
      </w:r>
    </w:p>
    <w:p>
      <w:pPr>
        <w:pStyle w:val="Normal"/>
        <w:tabs>
          <w:tab w:val="left" w:pos="1134" w:leader="none"/>
        </w:tabs>
        <w:jc w:val="both"/>
        <w:rPr>
          <w:rFonts w:ascii="Arial" w:hAnsi="Arial" w:cs="Arial"/>
          <w:sz w:val="22"/>
          <w:szCs w:val="22"/>
        </w:rPr>
      </w:pPr>
      <w:r>
        <w:rPr>
          <w:rFonts w:cs="Arial" w:ascii="Arial" w:hAnsi="Arial"/>
          <w:sz w:val="22"/>
          <w:szCs w:val="22"/>
        </w:rPr>
        <w:t>27.1.</w:t>
      </w:r>
      <w:r>
        <w:rPr>
          <w:rFonts w:cs="Arial" w:ascii="Arial" w:hAnsi="Arial"/>
          <w:b/>
          <w:sz w:val="22"/>
          <w:szCs w:val="22"/>
        </w:rPr>
        <w:t xml:space="preserve"> </w:t>
      </w:r>
      <w:r>
        <w:rPr>
          <w:rFonts w:cs="Arial" w:ascii="Arial" w:hAnsi="Arial"/>
          <w:sz w:val="22"/>
          <w:szCs w:val="22"/>
        </w:rPr>
        <w:t>A licitante deverá estudar minuciosa e cuidadosamente a documentação, informando-se de todas as circunstâncias e detalhes que possa de algum modo afetar a execução das obras, seus custos e prazos de execução.</w:t>
      </w:r>
    </w:p>
    <w:p>
      <w:pPr>
        <w:pStyle w:val="Normal"/>
        <w:tabs>
          <w:tab w:val="left" w:pos="1134" w:leader="none"/>
        </w:tabs>
        <w:jc w:val="both"/>
        <w:rPr>
          <w:rFonts w:ascii="Arial" w:hAnsi="Arial" w:cs="Arial"/>
          <w:sz w:val="22"/>
          <w:szCs w:val="22"/>
        </w:rPr>
      </w:pPr>
      <w:r>
        <w:rPr>
          <w:rFonts w:cs="Arial" w:ascii="Arial" w:hAnsi="Arial"/>
          <w:sz w:val="22"/>
          <w:szCs w:val="22"/>
        </w:rPr>
      </w:r>
    </w:p>
    <w:p>
      <w:pPr>
        <w:pStyle w:val="Normal"/>
        <w:tabs>
          <w:tab w:val="left" w:pos="1134" w:leader="none"/>
        </w:tabs>
        <w:jc w:val="both"/>
        <w:rPr>
          <w:rFonts w:ascii="Arial" w:hAnsi="Arial" w:cs="Arial"/>
          <w:sz w:val="22"/>
          <w:szCs w:val="22"/>
        </w:rPr>
      </w:pPr>
      <w:r>
        <w:rPr>
          <w:rFonts w:cs="Arial" w:ascii="Arial" w:hAnsi="Arial"/>
          <w:sz w:val="22"/>
          <w:szCs w:val="22"/>
        </w:rPr>
        <w:t>27.2.</w:t>
      </w:r>
      <w:r>
        <w:rPr>
          <w:rFonts w:cs="Arial" w:ascii="Arial" w:hAnsi="Arial"/>
          <w:b/>
          <w:sz w:val="22"/>
          <w:szCs w:val="22"/>
        </w:rPr>
        <w:t xml:space="preserve"> </w:t>
      </w:r>
      <w:r>
        <w:rPr>
          <w:rFonts w:cs="Arial" w:ascii="Arial" w:hAnsi="Arial"/>
          <w:sz w:val="22"/>
          <w:szCs w:val="22"/>
        </w:rPr>
        <w:t xml:space="preserve">A apresentação da proposta tornará evidente que a licitante examinou minuciosamente toda a documentação deste processo e seus anexos e que a encontrou correta. Evidenciará, também, que a licitante obteve da </w:t>
      </w:r>
      <w:r>
        <w:rPr>
          <w:rFonts w:cs="Arial" w:ascii="Arial" w:hAnsi="Arial"/>
          <w:b/>
          <w:sz w:val="22"/>
          <w:szCs w:val="22"/>
        </w:rPr>
        <w:t>CÂMARA MUNICIPAL DE CACHOEIRO DE ITAPEMIRIM</w:t>
      </w:r>
      <w:r>
        <w:rPr>
          <w:rFonts w:cs="Arial" w:ascii="Arial" w:hAnsi="Arial"/>
          <w:sz w:val="22"/>
          <w:szCs w:val="22"/>
        </w:rPr>
        <w:t>, satisfatoriamente, todas as informações e esclarecimentos solicitados, tudo resultando suficiente para a elaboração da proposta, logo implicando na aceitação plena de suas condições.</w:t>
      </w:r>
    </w:p>
    <w:p>
      <w:pPr>
        <w:pStyle w:val="Normal"/>
        <w:tabs>
          <w:tab w:val="left" w:pos="1134" w:leader="none"/>
        </w:tabs>
        <w:jc w:val="both"/>
        <w:rPr>
          <w:rFonts w:ascii="Arial" w:hAnsi="Arial" w:cs="Arial"/>
          <w:sz w:val="22"/>
          <w:szCs w:val="22"/>
        </w:rPr>
      </w:pPr>
      <w:r>
        <w:rPr>
          <w:rFonts w:cs="Arial" w:ascii="Arial" w:hAnsi="Arial"/>
          <w:sz w:val="22"/>
          <w:szCs w:val="22"/>
        </w:rPr>
      </w:r>
    </w:p>
    <w:p>
      <w:pPr>
        <w:pStyle w:val="Normal"/>
        <w:tabs>
          <w:tab w:val="left" w:pos="1134" w:leader="none"/>
        </w:tabs>
        <w:jc w:val="both"/>
        <w:rPr>
          <w:rFonts w:ascii="Arial" w:hAnsi="Arial" w:cs="Arial"/>
          <w:b/>
          <w:b/>
          <w:sz w:val="22"/>
          <w:szCs w:val="22"/>
        </w:rPr>
      </w:pPr>
      <w:r>
        <w:rPr>
          <w:rFonts w:cs="Arial" w:ascii="Arial" w:hAnsi="Arial"/>
          <w:sz w:val="22"/>
          <w:szCs w:val="22"/>
        </w:rPr>
        <w:t>27.3. Fica entendido que a licitante tem pleno conhecimento das condições locais onde serão executadas as obras, e que todas as dúvidas foram solucionadas antes da data da apresentação das propostas.</w:t>
      </w:r>
    </w:p>
    <w:p>
      <w:pPr>
        <w:pStyle w:val="Corpodetexto"/>
        <w:spacing w:before="0" w:after="0"/>
        <w:jc w:val="both"/>
        <w:rPr>
          <w:rFonts w:ascii="Arial" w:hAnsi="Arial" w:cs="Arial"/>
          <w:b/>
          <w:b/>
          <w:sz w:val="22"/>
          <w:szCs w:val="22"/>
        </w:rPr>
      </w:pPr>
      <w:r>
        <w:rPr>
          <w:rFonts w:cs="Arial" w:ascii="Arial" w:hAnsi="Arial"/>
          <w:b/>
          <w:sz w:val="22"/>
          <w:szCs w:val="22"/>
        </w:rPr>
      </w:r>
    </w:p>
    <w:p>
      <w:pPr>
        <w:pStyle w:val="Corpodetexto"/>
        <w:spacing w:before="0" w:after="0"/>
        <w:jc w:val="both"/>
        <w:rPr>
          <w:rFonts w:ascii="Arial" w:hAnsi="Arial" w:cs="Arial"/>
          <w:sz w:val="22"/>
          <w:szCs w:val="22"/>
        </w:rPr>
      </w:pPr>
      <w:r>
        <w:rPr>
          <w:rFonts w:cs="Arial" w:ascii="Arial" w:hAnsi="Arial"/>
          <w:sz w:val="22"/>
          <w:szCs w:val="22"/>
        </w:rPr>
        <w:t>27.4.</w:t>
      </w:r>
      <w:r>
        <w:rPr>
          <w:rFonts w:cs="Arial" w:ascii="Arial" w:hAnsi="Arial"/>
          <w:b/>
          <w:sz w:val="22"/>
          <w:szCs w:val="22"/>
        </w:rPr>
        <w:t xml:space="preserve"> </w:t>
      </w:r>
      <w:r>
        <w:rPr>
          <w:rFonts w:cs="Arial" w:ascii="Arial" w:hAnsi="Arial"/>
          <w:sz w:val="22"/>
          <w:szCs w:val="22"/>
        </w:rPr>
        <w:t xml:space="preserve"> Uma vez incluído no processo licitatório, nenhum documento será devolvido, salvo se original a ser substituído por cópia reprográfica autenticada. </w:t>
      </w:r>
    </w:p>
    <w:p>
      <w:pPr>
        <w:pStyle w:val="Corpodetexto"/>
        <w:spacing w:before="0" w:after="0"/>
        <w:jc w:val="both"/>
        <w:rPr>
          <w:rFonts w:ascii="Arial" w:hAnsi="Arial" w:cs="Arial"/>
          <w:sz w:val="22"/>
          <w:szCs w:val="22"/>
        </w:rPr>
      </w:pPr>
      <w:r>
        <w:rPr>
          <w:rFonts w:cs="Arial" w:ascii="Arial" w:hAnsi="Arial"/>
          <w:sz w:val="22"/>
          <w:szCs w:val="22"/>
        </w:rPr>
      </w:r>
    </w:p>
    <w:p>
      <w:pPr>
        <w:pStyle w:val="Normal"/>
        <w:tabs>
          <w:tab w:val="left" w:pos="5954" w:leader="none"/>
        </w:tabs>
        <w:jc w:val="both"/>
        <w:rPr>
          <w:rFonts w:ascii="Arial" w:hAnsi="Arial" w:cs="Arial"/>
          <w:b/>
          <w:b/>
          <w:caps/>
          <w:sz w:val="22"/>
          <w:szCs w:val="22"/>
        </w:rPr>
      </w:pPr>
      <w:r>
        <w:rPr>
          <w:rFonts w:cs="Arial" w:ascii="Arial" w:hAnsi="Arial"/>
          <w:sz w:val="22"/>
          <w:szCs w:val="22"/>
        </w:rPr>
        <w:t>27.5. Para atender a seus interesses, a Câmara Municipal de Cachoeiro de Itapemirim reserva-se no direito de alterar o quantitativo, sem que isto implique alteração dos preços unitários ofertados, obedecidos aos limites estabelecidos no art. 65, da Lei Federal n</w:t>
      </w:r>
      <w:r>
        <w:rPr>
          <w:rFonts w:cs="Arial" w:ascii="Arial" w:hAnsi="Arial"/>
          <w:sz w:val="22"/>
          <w:szCs w:val="22"/>
          <w:u w:val="single"/>
          <w:vertAlign w:val="superscript"/>
        </w:rPr>
        <w:t>o</w:t>
      </w:r>
      <w:r>
        <w:rPr>
          <w:rFonts w:cs="Arial" w:ascii="Arial" w:hAnsi="Arial"/>
          <w:sz w:val="22"/>
          <w:szCs w:val="22"/>
        </w:rPr>
        <w:t xml:space="preserve"> 8.666/93. </w:t>
      </w:r>
    </w:p>
    <w:p>
      <w:pPr>
        <w:pStyle w:val="Normal"/>
        <w:ind w:hanging="11"/>
        <w:jc w:val="both"/>
        <w:rPr>
          <w:rFonts w:ascii="Arial" w:hAnsi="Arial" w:cs="Arial"/>
          <w:b/>
          <w:b/>
          <w:caps/>
          <w:sz w:val="22"/>
          <w:szCs w:val="22"/>
        </w:rPr>
      </w:pPr>
      <w:r>
        <w:rPr>
          <w:rFonts w:cs="Arial" w:ascii="Arial" w:hAnsi="Arial"/>
          <w:b/>
          <w:caps/>
          <w:sz w:val="22"/>
          <w:szCs w:val="22"/>
        </w:rPr>
      </w:r>
    </w:p>
    <w:p>
      <w:pPr>
        <w:pStyle w:val="Normal"/>
        <w:ind w:hanging="11"/>
        <w:jc w:val="both"/>
        <w:rPr>
          <w:rFonts w:ascii="Arial" w:hAnsi="Arial" w:cs="Arial"/>
          <w:sz w:val="22"/>
          <w:szCs w:val="22"/>
        </w:rPr>
      </w:pPr>
      <w:r>
        <w:rPr>
          <w:rFonts w:cs="Arial" w:ascii="Arial" w:hAnsi="Arial"/>
          <w:sz w:val="22"/>
          <w:szCs w:val="22"/>
        </w:rPr>
        <w:t>27.6. Na contagem dos prazos estabelecidos neste Edital, excluir-se-á o dia do início e incluir-se-á o dia do vencimento.</w:t>
      </w:r>
    </w:p>
    <w:p>
      <w:pPr>
        <w:pStyle w:val="Normal"/>
        <w:ind w:hanging="11"/>
        <w:jc w:val="both"/>
        <w:rPr>
          <w:rFonts w:ascii="Arial" w:hAnsi="Arial" w:cs="Arial"/>
          <w:sz w:val="22"/>
          <w:szCs w:val="22"/>
        </w:rPr>
      </w:pPr>
      <w:r>
        <w:rPr>
          <w:rFonts w:cs="Arial" w:ascii="Arial" w:hAnsi="Arial"/>
          <w:sz w:val="22"/>
          <w:szCs w:val="22"/>
        </w:rPr>
      </w:r>
    </w:p>
    <w:p>
      <w:pPr>
        <w:pStyle w:val="Normal"/>
        <w:ind w:hanging="11"/>
        <w:jc w:val="both"/>
        <w:rPr>
          <w:rFonts w:ascii="Arial" w:hAnsi="Arial" w:cs="Arial"/>
          <w:sz w:val="22"/>
          <w:szCs w:val="22"/>
        </w:rPr>
      </w:pPr>
      <w:r>
        <w:rPr>
          <w:rFonts w:cs="Arial" w:ascii="Arial" w:hAnsi="Arial"/>
          <w:sz w:val="22"/>
          <w:szCs w:val="22"/>
        </w:rPr>
        <w:t>27.7. Constituem anexos deste instrumento convocatório, dele fazendo parte integrante:</w:t>
      </w:r>
    </w:p>
    <w:p>
      <w:pPr>
        <w:pStyle w:val="Normal"/>
        <w:jc w:val="both"/>
        <w:rPr>
          <w:rFonts w:ascii="Arial" w:hAnsi="Arial" w:cs="Arial"/>
          <w:sz w:val="22"/>
          <w:szCs w:val="22"/>
        </w:rPr>
      </w:pPr>
      <w:r>
        <w:rPr>
          <w:rFonts w:cs="Arial" w:ascii="Arial" w:hAnsi="Arial"/>
          <w:sz w:val="22"/>
          <w:szCs w:val="22"/>
        </w:rPr>
      </w:r>
    </w:p>
    <w:p>
      <w:pPr>
        <w:pStyle w:val="PargrafodaLista1"/>
        <w:numPr>
          <w:ilvl w:val="0"/>
          <w:numId w:val="12"/>
        </w:numPr>
        <w:ind w:left="0" w:hanging="0"/>
        <w:jc w:val="both"/>
        <w:rPr>
          <w:rFonts w:ascii="Arial" w:hAnsi="Arial" w:cs="Arial"/>
          <w:sz w:val="22"/>
          <w:szCs w:val="22"/>
        </w:rPr>
      </w:pPr>
      <w:r>
        <w:rPr>
          <w:rFonts w:cs="Arial" w:ascii="Arial" w:hAnsi="Arial"/>
          <w:sz w:val="22"/>
          <w:szCs w:val="22"/>
        </w:rPr>
        <w:t xml:space="preserve">Anexo I – Termo de Referência – Especificações Técnicas, </w:t>
      </w:r>
    </w:p>
    <w:p>
      <w:pPr>
        <w:pStyle w:val="PargrafodaLista1"/>
        <w:numPr>
          <w:ilvl w:val="0"/>
          <w:numId w:val="12"/>
        </w:numPr>
        <w:ind w:left="0" w:hanging="0"/>
        <w:jc w:val="both"/>
        <w:rPr>
          <w:rFonts w:ascii="Arial" w:hAnsi="Arial" w:cs="Arial"/>
          <w:sz w:val="22"/>
          <w:szCs w:val="22"/>
        </w:rPr>
      </w:pPr>
      <w:r>
        <w:rPr>
          <w:rFonts w:cs="Arial" w:ascii="Arial" w:hAnsi="Arial"/>
          <w:sz w:val="22"/>
          <w:szCs w:val="22"/>
        </w:rPr>
        <w:t>Anexo II - Modelo de Carta de Credenciamento;</w:t>
      </w:r>
    </w:p>
    <w:p>
      <w:pPr>
        <w:pStyle w:val="PargrafodaLista1"/>
        <w:numPr>
          <w:ilvl w:val="0"/>
          <w:numId w:val="12"/>
        </w:numPr>
        <w:ind w:left="0" w:hanging="0"/>
        <w:jc w:val="both"/>
        <w:rPr>
          <w:rFonts w:ascii="Arial" w:hAnsi="Arial" w:cs="Arial"/>
          <w:sz w:val="22"/>
          <w:szCs w:val="22"/>
        </w:rPr>
      </w:pPr>
      <w:r>
        <w:rPr>
          <w:rFonts w:cs="Arial" w:ascii="Arial" w:hAnsi="Arial"/>
          <w:sz w:val="22"/>
          <w:szCs w:val="22"/>
        </w:rPr>
        <w:t>Anexo III - Modelo de Declaração da empresa de que está cumprindo o disposto do Inciso XXXIII, do artigo 7º da Constituição Federal;</w:t>
      </w:r>
    </w:p>
    <w:p>
      <w:pPr>
        <w:pStyle w:val="PargrafodaLista1"/>
        <w:numPr>
          <w:ilvl w:val="0"/>
          <w:numId w:val="12"/>
        </w:numPr>
        <w:ind w:left="0" w:hanging="0"/>
        <w:jc w:val="both"/>
        <w:rPr>
          <w:rFonts w:ascii="Arial" w:hAnsi="Arial" w:cs="Arial"/>
          <w:sz w:val="22"/>
          <w:szCs w:val="22"/>
        </w:rPr>
      </w:pPr>
      <w:r>
        <w:rPr>
          <w:rFonts w:cs="Arial" w:ascii="Arial" w:hAnsi="Arial"/>
          <w:sz w:val="22"/>
          <w:szCs w:val="22"/>
        </w:rPr>
        <w:t>Anexo IV - Modelo de declaração para Micro Empresa e Empresa de Pequeno Porte (se for o caso);</w:t>
      </w:r>
    </w:p>
    <w:p>
      <w:pPr>
        <w:pStyle w:val="PargrafodaLista1"/>
        <w:numPr>
          <w:ilvl w:val="0"/>
          <w:numId w:val="12"/>
        </w:numPr>
        <w:ind w:left="0" w:hanging="0"/>
        <w:jc w:val="both"/>
        <w:rPr>
          <w:rFonts w:ascii="Arial" w:hAnsi="Arial" w:cs="Arial"/>
          <w:sz w:val="22"/>
          <w:szCs w:val="22"/>
        </w:rPr>
      </w:pPr>
      <w:r>
        <w:rPr>
          <w:rFonts w:cs="Arial" w:ascii="Arial" w:hAnsi="Arial"/>
          <w:sz w:val="22"/>
          <w:szCs w:val="22"/>
        </w:rPr>
        <w:t>Anexo V – Modelo de Declaração de inexistência de fato superveniente impeditivo à habilitação;</w:t>
      </w:r>
    </w:p>
    <w:p>
      <w:pPr>
        <w:pStyle w:val="PargrafodaLista1"/>
        <w:numPr>
          <w:ilvl w:val="0"/>
          <w:numId w:val="12"/>
        </w:numPr>
        <w:ind w:left="0" w:hanging="0"/>
        <w:jc w:val="both"/>
        <w:rPr>
          <w:rFonts w:ascii="Arial" w:hAnsi="Arial" w:cs="Arial"/>
          <w:sz w:val="22"/>
          <w:szCs w:val="22"/>
        </w:rPr>
      </w:pPr>
      <w:r>
        <w:rPr>
          <w:rFonts w:cs="Arial" w:ascii="Arial" w:hAnsi="Arial"/>
          <w:sz w:val="22"/>
          <w:szCs w:val="22"/>
        </w:rPr>
        <w:t>Anexo VI – Declaração de visita técnica;</w:t>
      </w:r>
    </w:p>
    <w:p>
      <w:pPr>
        <w:pStyle w:val="PargrafodaLista1"/>
        <w:numPr>
          <w:ilvl w:val="0"/>
          <w:numId w:val="12"/>
        </w:numPr>
        <w:ind w:left="0" w:hanging="0"/>
        <w:jc w:val="both"/>
        <w:rPr>
          <w:rFonts w:ascii="Arial" w:hAnsi="Arial" w:cs="Arial"/>
          <w:sz w:val="22"/>
          <w:szCs w:val="22"/>
        </w:rPr>
      </w:pPr>
      <w:r>
        <w:rPr>
          <w:rFonts w:cs="Arial" w:ascii="Arial" w:hAnsi="Arial"/>
          <w:sz w:val="22"/>
          <w:szCs w:val="22"/>
        </w:rPr>
        <w:t>Anexo VII – Declaração de que cumpre os requisitos de habilitação;</w:t>
      </w:r>
    </w:p>
    <w:p>
      <w:pPr>
        <w:pStyle w:val="PargrafodaLista1"/>
        <w:numPr>
          <w:ilvl w:val="0"/>
          <w:numId w:val="12"/>
        </w:numPr>
        <w:ind w:left="0" w:hanging="0"/>
        <w:jc w:val="both"/>
        <w:rPr>
          <w:rFonts w:ascii="Arial" w:hAnsi="Arial" w:cs="Arial"/>
          <w:sz w:val="22"/>
          <w:szCs w:val="22"/>
        </w:rPr>
      </w:pPr>
      <w:r>
        <w:rPr>
          <w:rFonts w:cs="Arial" w:ascii="Arial" w:hAnsi="Arial"/>
          <w:sz w:val="22"/>
          <w:szCs w:val="22"/>
        </w:rPr>
        <w:t>Anexo VIII - Carta de Apresentação da Proposta Comercial;</w:t>
      </w:r>
    </w:p>
    <w:p>
      <w:pPr>
        <w:pStyle w:val="PargrafodaLista1"/>
        <w:numPr>
          <w:ilvl w:val="0"/>
          <w:numId w:val="12"/>
        </w:numPr>
        <w:ind w:left="0" w:hanging="0"/>
        <w:jc w:val="both"/>
        <w:rPr>
          <w:rFonts w:ascii="Arial" w:hAnsi="Arial" w:cs="Arial"/>
          <w:sz w:val="22"/>
          <w:szCs w:val="22"/>
        </w:rPr>
      </w:pPr>
      <w:r>
        <w:rPr>
          <w:rFonts w:cs="Arial" w:ascii="Arial" w:hAnsi="Arial"/>
          <w:sz w:val="22"/>
          <w:szCs w:val="22"/>
        </w:rPr>
        <w:t>Anexo IX - Modelo de Planilha Preços;</w:t>
      </w:r>
    </w:p>
    <w:p>
      <w:pPr>
        <w:pStyle w:val="PargrafodaLista1"/>
        <w:numPr>
          <w:ilvl w:val="0"/>
          <w:numId w:val="12"/>
        </w:numPr>
        <w:ind w:left="0" w:hanging="0"/>
        <w:jc w:val="both"/>
        <w:rPr>
          <w:rFonts w:ascii="Arial" w:hAnsi="Arial" w:cs="Arial"/>
          <w:color w:val="FF0000"/>
          <w:sz w:val="22"/>
          <w:szCs w:val="22"/>
          <w:highlight w:val="yellow"/>
        </w:rPr>
      </w:pPr>
      <w:r>
        <w:rPr>
          <w:rFonts w:cs="Arial" w:ascii="Arial" w:hAnsi="Arial"/>
          <w:sz w:val="22"/>
          <w:szCs w:val="22"/>
        </w:rPr>
        <w:t>Anexo X – Minuta Contratual.</w:t>
      </w:r>
    </w:p>
    <w:p>
      <w:pPr>
        <w:pStyle w:val="PargrafodaLista1"/>
        <w:numPr>
          <w:ilvl w:val="0"/>
          <w:numId w:val="0"/>
        </w:numPr>
        <w:ind w:left="720" w:hanging="0"/>
        <w:jc w:val="both"/>
        <w:rPr>
          <w:rFonts w:ascii="Arial" w:hAnsi="Arial" w:cs="Arial"/>
          <w:color w:val="FF0000"/>
          <w:sz w:val="22"/>
          <w:szCs w:val="22"/>
          <w:highlight w:val="yellow"/>
        </w:rPr>
      </w:pPr>
      <w:r>
        <w:rPr>
          <w:rFonts w:cs="Arial" w:ascii="Arial" w:hAnsi="Arial"/>
          <w:color w:val="FF0000"/>
          <w:sz w:val="22"/>
          <w:szCs w:val="22"/>
          <w:highlight w:val="yellow"/>
        </w:rPr>
      </w:r>
    </w:p>
    <w:p>
      <w:pPr>
        <w:pStyle w:val="Normal"/>
        <w:spacing w:before="280" w:after="0"/>
        <w:jc w:val="both"/>
        <w:rPr>
          <w:rFonts w:ascii="Arial" w:hAnsi="Arial" w:cs="Arial"/>
          <w:sz w:val="22"/>
          <w:szCs w:val="22"/>
          <w:highlight w:val="yellow"/>
        </w:rPr>
      </w:pPr>
      <w:r>
        <w:rPr>
          <w:rFonts w:cs="Arial" w:ascii="Arial" w:hAnsi="Arial"/>
          <w:b/>
          <w:sz w:val="22"/>
          <w:szCs w:val="22"/>
        </w:rPr>
        <w:t>OBS:</w:t>
      </w:r>
      <w:r>
        <w:rPr>
          <w:rFonts w:cs="Arial" w:ascii="Arial" w:hAnsi="Arial"/>
          <w:sz w:val="22"/>
          <w:szCs w:val="22"/>
        </w:rPr>
        <w:t xml:space="preserve"> Plantas disponíveis no setor de Compras da Câmara Municipal de Cachoeiro de Itapemirim – </w:t>
      </w:r>
      <w:r>
        <w:rPr>
          <w:rFonts w:cs="Arial" w:ascii="Arial" w:hAnsi="Arial"/>
          <w:color w:val="000000"/>
          <w:sz w:val="22"/>
          <w:szCs w:val="22"/>
        </w:rPr>
        <w:t xml:space="preserve"> </w:t>
      </w:r>
      <w:r>
        <w:rPr>
          <w:rFonts w:cs="Arial" w:ascii="Arial" w:hAnsi="Arial"/>
          <w:sz w:val="22"/>
          <w:szCs w:val="22"/>
        </w:rPr>
        <w:t>telefone: (028) 3526-5619.</w:t>
      </w:r>
    </w:p>
    <w:p>
      <w:pPr>
        <w:pStyle w:val="Normal"/>
        <w:rPr>
          <w:rFonts w:ascii="Arial" w:hAnsi="Arial" w:cs="Arial"/>
          <w:sz w:val="22"/>
          <w:szCs w:val="22"/>
          <w:highlight w:val="yellow"/>
        </w:rPr>
      </w:pPr>
      <w:r>
        <w:rPr>
          <w:rFonts w:cs="Arial" w:ascii="Arial" w:hAnsi="Arial"/>
          <w:sz w:val="22"/>
          <w:szCs w:val="22"/>
          <w:highlight w:val="yellow"/>
        </w:rPr>
      </w:r>
    </w:p>
    <w:p>
      <w:pPr>
        <w:pStyle w:val="Normal"/>
        <w:jc w:val="center"/>
        <w:rPr/>
      </w:pPr>
      <w:r>
        <w:rPr>
          <w:rFonts w:cs="Arial" w:ascii="Arial" w:hAnsi="Arial"/>
          <w:sz w:val="22"/>
          <w:szCs w:val="22"/>
        </w:rPr>
        <w:t xml:space="preserve">Cachoeiro de Itapemirim –ES </w:t>
      </w:r>
      <w:r>
        <w:rPr>
          <w:rFonts w:cs="Arial" w:ascii="Arial" w:hAnsi="Arial"/>
          <w:sz w:val="22"/>
          <w:szCs w:val="22"/>
        </w:rPr>
        <w:t>17</w:t>
      </w:r>
      <w:r>
        <w:rPr>
          <w:rFonts w:cs="Arial" w:ascii="Arial" w:hAnsi="Arial"/>
          <w:sz w:val="22"/>
          <w:szCs w:val="22"/>
        </w:rPr>
        <w:t xml:space="preserve"> de </w:t>
      </w:r>
      <w:r>
        <w:rPr>
          <w:rFonts w:cs="Arial" w:ascii="Arial" w:hAnsi="Arial"/>
          <w:sz w:val="22"/>
          <w:szCs w:val="22"/>
        </w:rPr>
        <w:t>Outubro</w:t>
      </w:r>
      <w:r>
        <w:rPr>
          <w:rFonts w:cs="Arial" w:ascii="Arial" w:hAnsi="Arial"/>
          <w:sz w:val="22"/>
          <w:szCs w:val="22"/>
        </w:rPr>
        <w:t xml:space="preserve"> de 2018.</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jc w:val="center"/>
        <w:rPr>
          <w:rFonts w:ascii="Arial" w:hAnsi="Arial" w:cs="Arial"/>
          <w:b/>
          <w:b/>
          <w:i/>
          <w:i/>
          <w:sz w:val="22"/>
          <w:szCs w:val="22"/>
        </w:rPr>
      </w:pPr>
      <w:r>
        <w:rPr>
          <w:rFonts w:cs="Arial" w:ascii="Arial" w:hAnsi="Arial"/>
          <w:b/>
          <w:i/>
          <w:sz w:val="22"/>
          <w:szCs w:val="22"/>
        </w:rPr>
      </w:r>
    </w:p>
    <w:p>
      <w:pPr>
        <w:pStyle w:val="Normal"/>
        <w:jc w:val="center"/>
        <w:rPr>
          <w:rFonts w:ascii="Arial" w:hAnsi="Arial" w:cs="Arial"/>
          <w:b/>
          <w:b/>
          <w:i/>
          <w:i/>
          <w:sz w:val="22"/>
          <w:szCs w:val="22"/>
        </w:rPr>
      </w:pPr>
      <w:r>
        <w:rPr>
          <w:rFonts w:cs="Arial" w:ascii="Arial" w:hAnsi="Arial"/>
          <w:b/>
          <w:i/>
          <w:sz w:val="22"/>
          <w:szCs w:val="22"/>
        </w:rPr>
      </w:r>
    </w:p>
    <w:p>
      <w:pPr>
        <w:pStyle w:val="Normal"/>
        <w:jc w:val="center"/>
        <w:rPr>
          <w:rFonts w:ascii="Arial" w:hAnsi="Arial" w:cs="Arial"/>
          <w:i/>
          <w:i/>
          <w:color w:val="000000"/>
          <w:sz w:val="22"/>
          <w:szCs w:val="22"/>
        </w:rPr>
      </w:pPr>
      <w:r>
        <w:rPr>
          <w:rFonts w:cs="Arial" w:ascii="Arial" w:hAnsi="Arial"/>
          <w:b/>
          <w:i/>
          <w:sz w:val="22"/>
          <w:szCs w:val="22"/>
        </w:rPr>
        <w:t>MATEUS REBONATO SANTOS</w:t>
      </w:r>
    </w:p>
    <w:p>
      <w:pPr>
        <w:pStyle w:val="Corpodetexto"/>
        <w:spacing w:before="0" w:after="0"/>
        <w:jc w:val="center"/>
        <w:rPr>
          <w:rFonts w:ascii="Arial" w:hAnsi="Arial" w:cs="Arial"/>
          <w:i/>
          <w:i/>
          <w:color w:val="000000"/>
          <w:sz w:val="22"/>
          <w:szCs w:val="22"/>
        </w:rPr>
      </w:pPr>
      <w:r>
        <w:rPr>
          <w:rFonts w:cs="Arial" w:ascii="Arial" w:hAnsi="Arial"/>
          <w:i/>
          <w:color w:val="000000"/>
          <w:sz w:val="22"/>
          <w:szCs w:val="22"/>
        </w:rPr>
        <w:t>Presidente da Comissão Permanente de Licitação – CPL</w:t>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ANEXO I</w:t>
      </w:r>
    </w:p>
    <w:p>
      <w:pPr>
        <w:pStyle w:val="Normal"/>
        <w:jc w:val="both"/>
        <w:rPr>
          <w:rFonts w:ascii="Arial" w:hAnsi="Arial" w:cs="Arial"/>
          <w:b/>
          <w:b/>
          <w:sz w:val="22"/>
          <w:szCs w:val="22"/>
        </w:rPr>
      </w:pPr>
      <w:r>
        <w:rPr>
          <w:rFonts w:cs="Arial" w:ascii="Arial" w:hAnsi="Arial"/>
          <w:b/>
          <w:sz w:val="22"/>
          <w:szCs w:val="22"/>
        </w:rPr>
      </w:r>
    </w:p>
    <w:p>
      <w:pPr>
        <w:pStyle w:val="Normal"/>
        <w:tabs>
          <w:tab w:val="left" w:pos="567" w:leader="none"/>
        </w:tabs>
        <w:jc w:val="center"/>
        <w:rPr>
          <w:rFonts w:ascii="Arial" w:hAnsi="Arial" w:cs="Arial"/>
          <w:sz w:val="22"/>
          <w:szCs w:val="22"/>
        </w:rPr>
      </w:pPr>
      <w:r>
        <w:rPr>
          <w:rFonts w:cs="Arial" w:ascii="Arial" w:hAnsi="Arial"/>
          <w:b/>
          <w:sz w:val="22"/>
          <w:szCs w:val="22"/>
        </w:rPr>
        <w:t>TERMO DE REFERÊNCIA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pPr>
      <w:r>
        <w:rPr>
          <w:rFonts w:cs="Arial" w:ascii="Arial" w:hAnsi="Arial"/>
          <w:sz w:val="22"/>
          <w:szCs w:val="22"/>
        </w:rPr>
        <w:t xml:space="preserve">Processo Administrativo </w:t>
      </w:r>
      <w:r>
        <w:rPr>
          <w:rFonts w:cs="Arial" w:ascii="Arial" w:hAnsi="Arial"/>
          <w:bCs/>
          <w:color w:val="000000"/>
          <w:sz w:val="22"/>
          <w:szCs w:val="22"/>
        </w:rPr>
        <w:t>nº</w:t>
      </w:r>
      <w:r>
        <w:rPr>
          <w:rFonts w:cs="Arial" w:ascii="Arial" w:hAnsi="Arial"/>
          <w:b/>
          <w:bCs/>
          <w:color w:val="000000"/>
          <w:sz w:val="22"/>
          <w:szCs w:val="22"/>
        </w:rPr>
        <w:t xml:space="preserve"> 73.778/2018</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 – </w:t>
      </w:r>
      <w:r>
        <w:rPr>
          <w:rFonts w:cs="Arial" w:ascii="Arial" w:hAnsi="Arial"/>
          <w:b/>
          <w:sz w:val="22"/>
          <w:szCs w:val="22"/>
          <w:u w:val="single"/>
        </w:rPr>
        <w:t>OBJETO</w:t>
      </w:r>
    </w:p>
    <w:p>
      <w:pPr>
        <w:pStyle w:val="Normal"/>
        <w:tabs>
          <w:tab w:val="left" w:pos="567" w:leader="none"/>
        </w:tabs>
        <w:ind w:firstLine="765"/>
        <w:jc w:val="both"/>
        <w:rPr>
          <w:rFonts w:ascii="Arial" w:hAnsi="Arial" w:cs="Arial"/>
          <w:sz w:val="22"/>
          <w:szCs w:val="22"/>
        </w:rPr>
      </w:pPr>
      <w:r>
        <w:rPr>
          <w:rFonts w:cs="Arial" w:ascii="Arial" w:hAnsi="Arial"/>
          <w:sz w:val="22"/>
          <w:szCs w:val="22"/>
        </w:rPr>
      </w:r>
    </w:p>
    <w:p>
      <w:pPr>
        <w:pStyle w:val="Normal"/>
        <w:tabs>
          <w:tab w:val="left" w:pos="567" w:leader="none"/>
        </w:tabs>
        <w:jc w:val="both"/>
        <w:rPr/>
      </w:pPr>
      <w:r>
        <w:rPr>
          <w:rFonts w:cs="Arial" w:ascii="Arial" w:hAnsi="Arial"/>
          <w:sz w:val="22"/>
          <w:szCs w:val="22"/>
        </w:rPr>
        <w:t xml:space="preserve">Constitui objeto da presente </w:t>
      </w:r>
      <w:r>
        <w:rPr>
          <w:rFonts w:cs="Arial" w:ascii="Arial" w:hAnsi="Arial"/>
          <w:b/>
          <w:sz w:val="22"/>
          <w:szCs w:val="22"/>
        </w:rPr>
        <w:t>TOMADA DE PREÇOS</w:t>
      </w:r>
      <w:r>
        <w:rPr>
          <w:rFonts w:cs="Arial" w:ascii="Arial" w:hAnsi="Arial"/>
          <w:sz w:val="22"/>
          <w:szCs w:val="22"/>
        </w:rPr>
        <w:t xml:space="preserve"> a </w:t>
      </w:r>
      <w:r>
        <w:rPr>
          <w:rFonts w:cs="Arial" w:ascii="Arial" w:hAnsi="Arial"/>
          <w:b/>
          <w:sz w:val="22"/>
          <w:szCs w:val="22"/>
        </w:rPr>
        <w:t>CONTRATAÇÃO DE EMPRESA ESPECIALIZADA PARA A EXECUÇÃO DE SERVIÇOS DE REFORMA DO PRIMEIRO PAVIMENTO DA CÂMARA MUNICIPAL DE CACHOEIRO DE ITAPEMIRIM (ANTIGA CASA DO CIDADÃO)</w:t>
      </w:r>
      <w:r>
        <w:rPr>
          <w:rFonts w:cs="Arial" w:ascii="Arial" w:hAnsi="Arial"/>
          <w:sz w:val="22"/>
          <w:szCs w:val="22"/>
          <w:lang w:val="pt-PT"/>
        </w:rPr>
        <w:t xml:space="preserve"> </w:t>
      </w:r>
      <w:r>
        <w:rPr>
          <w:rFonts w:cs="Arial" w:ascii="Arial" w:hAnsi="Arial"/>
          <w:sz w:val="22"/>
          <w:szCs w:val="22"/>
        </w:rPr>
        <w:t xml:space="preserve"> </w:t>
      </w:r>
    </w:p>
    <w:p>
      <w:pPr>
        <w:pStyle w:val="Normal"/>
        <w:tabs>
          <w:tab w:val="left" w:pos="567" w:leader="none"/>
        </w:tabs>
        <w:jc w:val="both"/>
        <w:rPr>
          <w:rFonts w:ascii="Arial" w:hAnsi="Arial" w:cs="Arial"/>
          <w:b/>
          <w:b/>
          <w:bCs/>
          <w:sz w:val="22"/>
          <w:szCs w:val="22"/>
          <w:lang w:val="pt-PT"/>
        </w:rPr>
      </w:pPr>
      <w:r>
        <w:rPr>
          <w:rFonts w:cs="Arial" w:ascii="Arial" w:hAnsi="Arial"/>
          <w:b/>
          <w:bCs/>
          <w:sz w:val="22"/>
          <w:szCs w:val="22"/>
          <w:lang w:val="pt-PT"/>
        </w:rPr>
      </w:r>
    </w:p>
    <w:p>
      <w:pPr>
        <w:pStyle w:val="Normal"/>
        <w:tabs>
          <w:tab w:val="left" w:pos="567" w:leader="none"/>
        </w:tabs>
        <w:ind w:firstLine="15"/>
        <w:jc w:val="both"/>
        <w:rPr>
          <w:rFonts w:ascii="Arial" w:hAnsi="Arial" w:cs="Arial"/>
          <w:b/>
          <w:b/>
          <w:bCs/>
          <w:sz w:val="22"/>
          <w:szCs w:val="22"/>
        </w:rPr>
      </w:pPr>
      <w:r>
        <w:rPr>
          <w:rFonts w:cs="Arial" w:ascii="Arial" w:hAnsi="Arial"/>
          <w:b/>
          <w:bCs/>
          <w:sz w:val="22"/>
          <w:szCs w:val="22"/>
        </w:rPr>
        <w:t xml:space="preserve">2 – </w:t>
      </w:r>
      <w:r>
        <w:rPr>
          <w:rFonts w:cs="Arial" w:ascii="Arial" w:hAnsi="Arial"/>
          <w:b/>
          <w:bCs/>
          <w:sz w:val="22"/>
          <w:szCs w:val="22"/>
          <w:u w:val="single"/>
        </w:rPr>
        <w:t>ESPECIFICAÇÃO GERAL DO OBJETO</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pPr>
      <w:r>
        <w:rPr>
          <w:rFonts w:cs="Arial" w:ascii="Arial" w:hAnsi="Arial"/>
          <w:b/>
          <w:bCs/>
          <w:sz w:val="22"/>
          <w:szCs w:val="22"/>
        </w:rPr>
        <w:t>2.1 –</w:t>
      </w:r>
      <w:r>
        <w:rPr>
          <w:rFonts w:cs="Arial" w:ascii="Arial" w:hAnsi="Arial"/>
          <w:b/>
          <w:sz w:val="22"/>
          <w:szCs w:val="22"/>
        </w:rPr>
        <w:t xml:space="preserve"> CONTRATAÇÃO DE EMPRESA ESPECIALIZADA PARA A EXECUÇÃO DE SERVIÇOS DE REFORMA DO PRIMEIRO PAVIMENTO DA CÂMARA MUNICIPAL DE CACHOEIRO DE ITAPEMIRIM (ANTIGA CASA DO CIDADÃO)</w:t>
      </w:r>
      <w:r>
        <w:rPr>
          <w:rFonts w:cs="Arial" w:ascii="Arial" w:hAnsi="Arial"/>
          <w:sz w:val="22"/>
          <w:szCs w:val="22"/>
          <w:lang w:val="pt-PT"/>
        </w:rPr>
        <w:t xml:space="preserve"> </w:t>
      </w:r>
      <w:r>
        <w:rPr>
          <w:rFonts w:cs="Arial" w:ascii="Arial" w:hAnsi="Arial"/>
          <w:sz w:val="22"/>
          <w:szCs w:val="22"/>
        </w:rPr>
        <w:t>conforme projetos, memoriais descritivos e planilhas orçamentárias em anexo.</w:t>
      </w:r>
    </w:p>
    <w:p>
      <w:pPr>
        <w:pStyle w:val="Normal"/>
        <w:tabs>
          <w:tab w:val="left" w:pos="567" w:leader="none"/>
        </w:tabs>
        <w:ind w:firstLine="15"/>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 xml:space="preserve">3 – </w:t>
      </w:r>
      <w:r>
        <w:rPr>
          <w:rFonts w:cs="Arial" w:ascii="Arial" w:hAnsi="Arial"/>
          <w:b/>
          <w:bCs/>
          <w:sz w:val="22"/>
          <w:szCs w:val="22"/>
          <w:u w:val="single"/>
        </w:rPr>
        <w:t>JUSTIFICATIVA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pPr>
      <w:r>
        <w:rPr>
          <w:rFonts w:cs="Arial" w:ascii="Arial" w:hAnsi="Arial"/>
          <w:sz w:val="22"/>
          <w:szCs w:val="22"/>
        </w:rPr>
        <w:t>Tendo em vista a real necessidade de reforma e readequação do pavimento térreo desta Câmara, onde encontra-se instalada a ‘’Casa do Cidadão,’’</w:t>
      </w:r>
      <w:r>
        <w:rPr>
          <w:rFonts w:cs="Arial" w:ascii="Arial" w:hAnsi="Arial"/>
          <w:sz w:val="22"/>
          <w:szCs w:val="22"/>
        </w:rPr>
        <w:t xml:space="preserve">e após o recebimento do projeto arquitetônico elaborado pela empresa L.F. ARQUITETURA E ENGENHARIA LTDA ME através do contrato administrativo nº 17/2018, advindo do pregão presencial nº 10/2018, </w:t>
      </w:r>
      <w:r>
        <w:rPr>
          <w:rFonts w:cs="Arial" w:ascii="Arial" w:hAnsi="Arial"/>
          <w:sz w:val="22"/>
          <w:szCs w:val="22"/>
        </w:rPr>
        <w:t>para reforma e readequação, com os seguintes serviços:</w:t>
      </w:r>
    </w:p>
    <w:p>
      <w:pPr>
        <w:pStyle w:val="Normal"/>
        <w:tabs>
          <w:tab w:val="left" w:pos="567" w:leader="none"/>
        </w:tabs>
        <w:jc w:val="both"/>
        <w:rPr/>
      </w:pPr>
      <w:r>
        <w:rPr>
          <w:rFonts w:cs="Arial" w:ascii="Arial" w:hAnsi="Arial"/>
          <w:sz w:val="22"/>
          <w:szCs w:val="22"/>
        </w:rPr>
        <w:t>- Implementação da Biblioteca Legislativa;</w:t>
      </w:r>
    </w:p>
    <w:p>
      <w:pPr>
        <w:pStyle w:val="Normal"/>
        <w:tabs>
          <w:tab w:val="left" w:pos="567" w:leader="none"/>
        </w:tabs>
        <w:jc w:val="both"/>
        <w:rPr/>
      </w:pPr>
      <w:r>
        <w:rPr>
          <w:rFonts w:cs="Arial" w:ascii="Arial" w:hAnsi="Arial"/>
          <w:sz w:val="22"/>
          <w:szCs w:val="22"/>
        </w:rPr>
        <w:t>- Implementação da Escola do Legislativo;</w:t>
      </w:r>
    </w:p>
    <w:p>
      <w:pPr>
        <w:pStyle w:val="Normal"/>
        <w:tabs>
          <w:tab w:val="left" w:pos="567" w:leader="none"/>
        </w:tabs>
        <w:jc w:val="both"/>
        <w:rPr/>
      </w:pPr>
      <w:r>
        <w:rPr>
          <w:rFonts w:cs="Arial" w:ascii="Arial" w:hAnsi="Arial"/>
          <w:sz w:val="22"/>
          <w:szCs w:val="22"/>
        </w:rPr>
        <w:t>- Reforma e readequação do Plenarinho, banheiros, cozinha, almoxarifado e hall de entrada, ou seja, readequação parcial do andar térreo desta Câmara Municipal</w:t>
      </w:r>
      <w:r>
        <w:rPr>
          <w:rFonts w:cs="Arial" w:ascii="Arial" w:hAnsi="Arial"/>
          <w:sz w:val="22"/>
          <w:szCs w:val="22"/>
        </w:rPr>
        <w:t>.</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sz w:val="22"/>
          <w:szCs w:val="22"/>
        </w:rPr>
        <w:t>4 –</w:t>
      </w:r>
      <w:r>
        <w:rPr>
          <w:rFonts w:cs="Arial" w:ascii="Arial" w:hAnsi="Arial"/>
          <w:sz w:val="22"/>
          <w:szCs w:val="22"/>
        </w:rPr>
        <w:t xml:space="preserve"> </w:t>
      </w:r>
      <w:r>
        <w:rPr>
          <w:rFonts w:cs="Arial" w:ascii="Arial" w:hAnsi="Arial"/>
          <w:b/>
          <w:sz w:val="22"/>
          <w:szCs w:val="22"/>
          <w:u w:val="single"/>
        </w:rPr>
        <w:t>REGIME DE EXECUÇÃO/MODALIDADE/TIPO</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4.1 – </w:t>
      </w:r>
      <w:r>
        <w:rPr>
          <w:rFonts w:cs="Arial" w:ascii="Arial" w:hAnsi="Arial"/>
          <w:sz w:val="22"/>
          <w:szCs w:val="22"/>
        </w:rPr>
        <w:t xml:space="preserve">A execução das obras e serviços será feita sob regime de </w:t>
      </w:r>
      <w:r>
        <w:rPr>
          <w:rFonts w:cs="Arial" w:ascii="Arial" w:hAnsi="Arial"/>
          <w:b/>
          <w:bCs/>
          <w:sz w:val="22"/>
          <w:szCs w:val="22"/>
        </w:rPr>
        <w:t>EMPREITADA POR PREÇO UNITÁRIO E JULGAMENTO POR PREÇO GLOBAL</w:t>
      </w:r>
      <w:r>
        <w:rPr>
          <w:rFonts w:cs="Arial" w:ascii="Arial" w:hAnsi="Arial"/>
          <w:sz w:val="22"/>
          <w:szCs w:val="22"/>
        </w:rPr>
        <w:t xml:space="preserve"> pela CONTRATADA.</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4.2 – </w:t>
      </w:r>
      <w:r>
        <w:rPr>
          <w:rFonts w:cs="Arial" w:ascii="Arial" w:hAnsi="Arial"/>
          <w:sz w:val="22"/>
          <w:szCs w:val="22"/>
        </w:rPr>
        <w:t xml:space="preserve">A contratação desta </w:t>
      </w:r>
      <w:r>
        <w:rPr>
          <w:rFonts w:cs="Arial" w:ascii="Arial" w:hAnsi="Arial"/>
          <w:b/>
          <w:sz w:val="22"/>
          <w:szCs w:val="22"/>
        </w:rPr>
        <w:t>TOMADA DE PREÇOS</w:t>
      </w:r>
      <w:r>
        <w:rPr>
          <w:rFonts w:cs="Arial" w:ascii="Arial" w:hAnsi="Arial"/>
          <w:sz w:val="22"/>
          <w:szCs w:val="22"/>
        </w:rPr>
        <w:t xml:space="preserve"> será efetivada segundo o regime de </w:t>
      </w:r>
      <w:r>
        <w:rPr>
          <w:rFonts w:cs="Arial" w:ascii="Arial" w:hAnsi="Arial"/>
          <w:b/>
          <w:bCs/>
          <w:sz w:val="22"/>
          <w:szCs w:val="22"/>
        </w:rPr>
        <w:t>EMPREITADA POR PREÇO UNITÁRIO E JULGAMENTO POR PREÇO GLOBAL</w:t>
      </w:r>
      <w:r>
        <w:rPr>
          <w:rFonts w:cs="Arial" w:ascii="Arial" w:hAnsi="Arial"/>
          <w:sz w:val="22"/>
          <w:szCs w:val="22"/>
        </w:rPr>
        <w:t>, conforme Planilha Orçamentária a ser apresentada pela licitante em sua Proposta Comercial.</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Corpodetexto31"/>
        <w:tabs>
          <w:tab w:val="left" w:pos="567" w:leader="none"/>
        </w:tabs>
        <w:rPr>
          <w:bCs/>
          <w:sz w:val="20"/>
          <w:szCs w:val="20"/>
        </w:rPr>
      </w:pPr>
      <w:r>
        <w:rPr>
          <w:sz w:val="20"/>
          <w:szCs w:val="20"/>
        </w:rPr>
        <w:t xml:space="preserve">5 – </w:t>
      </w:r>
      <w:r>
        <w:rPr>
          <w:rFonts w:cs="Arial" w:ascii="Arial" w:hAnsi="Arial"/>
          <w:b/>
          <w:sz w:val="22"/>
          <w:szCs w:val="22"/>
          <w:u w:val="single"/>
        </w:rPr>
        <w:t>VALOR BÁSICO E DOTAÇÃO ORÇAMENTÁRIA</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pPr>
      <w:r>
        <w:rPr>
          <w:rFonts w:cs="Arial" w:ascii="Arial" w:hAnsi="Arial"/>
          <w:b/>
          <w:bCs/>
          <w:sz w:val="22"/>
          <w:szCs w:val="22"/>
        </w:rPr>
        <w:t xml:space="preserve">5.1 – </w:t>
      </w:r>
      <w:r>
        <w:rPr>
          <w:rFonts w:cs="Arial" w:ascii="Arial" w:hAnsi="Arial"/>
          <w:sz w:val="22"/>
          <w:szCs w:val="22"/>
        </w:rPr>
        <w:t xml:space="preserve">O valor médio orçado para a execução total das obras e serviços, objeto desta TOMADA DE PREÇOS </w:t>
      </w:r>
      <w:r>
        <w:rPr>
          <w:rFonts w:cs="Arial" w:ascii="Arial" w:hAnsi="Arial"/>
          <w:iCs/>
          <w:sz w:val="22"/>
          <w:szCs w:val="22"/>
        </w:rPr>
        <w:t xml:space="preserve">é de: </w:t>
      </w:r>
      <w:r>
        <w:rPr>
          <w:rFonts w:cs="Arial" w:ascii="Arial" w:hAnsi="Arial"/>
          <w:b/>
          <w:bCs/>
          <w:iCs/>
          <w:sz w:val="22"/>
          <w:szCs w:val="22"/>
          <w:u w:val="single"/>
        </w:rPr>
        <w:t>R$ 95.610,61</w:t>
      </w:r>
      <w:r>
        <w:rPr>
          <w:rFonts w:cs="Arial" w:ascii="Arial" w:hAnsi="Arial"/>
          <w:b/>
          <w:bCs/>
          <w:iCs/>
          <w:sz w:val="22"/>
          <w:szCs w:val="22"/>
        </w:rPr>
        <w:t xml:space="preserve"> </w:t>
      </w:r>
      <w:r>
        <w:rPr>
          <w:rFonts w:cs="Arial" w:ascii="Arial" w:hAnsi="Arial"/>
          <w:iCs/>
          <w:sz w:val="22"/>
          <w:szCs w:val="22"/>
        </w:rPr>
        <w:t>(noventa e cinco mil, seiscentos e dez reais e sessenta e um centavos), conforme planil</w:t>
      </w:r>
      <w:r>
        <w:rPr>
          <w:rFonts w:cs="Arial" w:ascii="Arial" w:hAnsi="Arial"/>
          <w:sz w:val="22"/>
          <w:szCs w:val="22"/>
        </w:rPr>
        <w:t>has orçamentárias orientativas, em anexo.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5.2 – </w:t>
      </w:r>
      <w:r>
        <w:rPr>
          <w:rFonts w:cs="Arial" w:ascii="Arial" w:hAnsi="Arial"/>
          <w:sz w:val="22"/>
          <w:szCs w:val="22"/>
        </w:rPr>
        <w:t xml:space="preserve">A despesa decorrente da presente licitação correrá por conta da dotação orçamentária da </w:t>
      </w:r>
      <w:r>
        <w:rPr>
          <w:rFonts w:cs="Arial" w:ascii="Arial" w:hAnsi="Arial"/>
          <w:b/>
          <w:bCs/>
          <w:sz w:val="22"/>
          <w:szCs w:val="22"/>
        </w:rPr>
        <w:t>CÂMARA MUNICIPAL DE CACHOEIRO DE ITAPEMIRIM</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5.2.1 –</w:t>
      </w:r>
      <w:r>
        <w:rPr>
          <w:rFonts w:cs="Arial" w:ascii="Arial" w:hAnsi="Arial"/>
          <w:sz w:val="22"/>
          <w:szCs w:val="22"/>
        </w:rPr>
        <w:t xml:space="preserve"> Dotação Orçamentária :</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Cs/>
          <w:sz w:val="22"/>
          <w:szCs w:val="22"/>
        </w:rPr>
      </w:pPr>
      <w:r>
        <w:rPr>
          <w:rFonts w:cs="Arial" w:ascii="Arial" w:hAnsi="Arial"/>
          <w:b/>
          <w:bCs/>
          <w:sz w:val="22"/>
          <w:szCs w:val="22"/>
        </w:rPr>
        <w:t xml:space="preserve">Elemento de Despesa: </w:t>
      </w:r>
      <w:r>
        <w:rPr>
          <w:rFonts w:cs="Arial" w:ascii="Arial" w:hAnsi="Arial"/>
          <w:bCs/>
          <w:sz w:val="22"/>
          <w:szCs w:val="22"/>
        </w:rPr>
        <w:t>3.3.90.39.16 – MANUTENÇÃO E CONSERVAÇÃO DE BENS IMÓVEIS</w:t>
      </w:r>
    </w:p>
    <w:p>
      <w:pPr>
        <w:pStyle w:val="Normal"/>
        <w:tabs>
          <w:tab w:val="left" w:pos="567" w:leader="none"/>
        </w:tabs>
        <w:jc w:val="both"/>
        <w:rPr>
          <w:rFonts w:ascii="Arial" w:hAnsi="Arial" w:cs="Arial"/>
          <w:bCs/>
          <w:sz w:val="22"/>
          <w:szCs w:val="22"/>
        </w:rPr>
      </w:pPr>
      <w:r>
        <w:rPr>
          <w:rFonts w:cs="Arial" w:ascii="Arial" w:hAnsi="Arial"/>
          <w:bCs/>
          <w:sz w:val="22"/>
          <w:szCs w:val="22"/>
        </w:rPr>
      </w:r>
    </w:p>
    <w:p>
      <w:pPr>
        <w:pStyle w:val="Normal"/>
        <w:tabs>
          <w:tab w:val="left" w:pos="567" w:leader="none"/>
        </w:tabs>
        <w:jc w:val="both"/>
        <w:rPr>
          <w:rFonts w:ascii="Arial" w:hAnsi="Arial" w:cs="Arial"/>
          <w:bCs/>
          <w:sz w:val="22"/>
          <w:szCs w:val="22"/>
        </w:rPr>
      </w:pPr>
      <w:r>
        <w:rPr>
          <w:rFonts w:cs="Arial" w:ascii="Arial" w:hAnsi="Arial"/>
          <w:bCs/>
          <w:sz w:val="22"/>
          <w:szCs w:val="22"/>
        </w:rPr>
      </w:r>
    </w:p>
    <w:p>
      <w:pPr>
        <w:pStyle w:val="Normal"/>
        <w:tabs>
          <w:tab w:val="left" w:pos="567" w:leader="none"/>
        </w:tabs>
        <w:jc w:val="both"/>
        <w:rPr>
          <w:rFonts w:ascii="Arial" w:hAnsi="Arial" w:cs="Arial"/>
          <w:b/>
          <w:b/>
          <w:bCs/>
          <w:sz w:val="22"/>
          <w:szCs w:val="22"/>
          <w:highlight w:val="yellow"/>
        </w:rPr>
      </w:pPr>
      <w:r>
        <w:rPr>
          <w:rFonts w:cs="Arial" w:ascii="Arial" w:hAnsi="Arial"/>
          <w:b/>
          <w:bCs/>
          <w:sz w:val="22"/>
          <w:szCs w:val="22"/>
          <w:highlight w:val="yellow"/>
        </w:rPr>
      </w:r>
    </w:p>
    <w:p>
      <w:pPr>
        <w:pStyle w:val="Corpodetexto31"/>
        <w:tabs>
          <w:tab w:val="left" w:pos="567" w:leader="none"/>
        </w:tabs>
        <w:rPr>
          <w:rFonts w:ascii="Arial" w:hAnsi="Arial" w:cs="Arial"/>
          <w:b/>
          <w:b/>
          <w:sz w:val="22"/>
          <w:szCs w:val="22"/>
        </w:rPr>
      </w:pPr>
      <w:r>
        <w:rPr>
          <w:rFonts w:cs="Arial" w:ascii="Arial" w:hAnsi="Arial"/>
          <w:b/>
          <w:sz w:val="22"/>
          <w:szCs w:val="22"/>
        </w:rPr>
        <w:t xml:space="preserve">6 – </w:t>
      </w:r>
      <w:r>
        <w:rPr>
          <w:rFonts w:cs="Arial" w:ascii="Arial" w:hAnsi="Arial"/>
          <w:b/>
          <w:sz w:val="22"/>
          <w:szCs w:val="22"/>
          <w:u w:val="single"/>
        </w:rPr>
        <w:t>PRAZO DE EXECUÇÃO E RECEBIMENTO DAS OBRAS E SERVIÇOS</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6.1 – </w:t>
      </w:r>
      <w:r>
        <w:rPr>
          <w:rFonts w:cs="Arial" w:ascii="Arial" w:hAnsi="Arial"/>
          <w:sz w:val="22"/>
          <w:szCs w:val="22"/>
        </w:rPr>
        <w:t xml:space="preserve">O prazo para execução total dos serviços para o </w:t>
      </w:r>
      <w:r>
        <w:rPr>
          <w:rFonts w:cs="Arial" w:ascii="Arial" w:hAnsi="Arial"/>
          <w:b/>
          <w:bCs/>
          <w:sz w:val="22"/>
          <w:szCs w:val="22"/>
        </w:rPr>
        <w:t xml:space="preserve">03 </w:t>
      </w:r>
      <w:r>
        <w:rPr>
          <w:rFonts w:cs="Arial" w:ascii="Arial" w:hAnsi="Arial"/>
          <w:sz w:val="22"/>
          <w:szCs w:val="22"/>
        </w:rPr>
        <w:t>(três) meses, contados a partir da data estipulada na ordem de início dos serviços, conforme Cronograma Físico-financeiro.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eastAsia="Cambria" w:cs="Arial"/>
          <w:sz w:val="22"/>
          <w:szCs w:val="22"/>
        </w:rPr>
      </w:pPr>
      <w:r>
        <w:rPr>
          <w:rFonts w:cs="Arial" w:ascii="Arial" w:hAnsi="Arial"/>
          <w:b/>
          <w:sz w:val="22"/>
          <w:szCs w:val="22"/>
        </w:rPr>
        <w:t xml:space="preserve">6.2 – </w:t>
      </w:r>
      <w:r>
        <w:rPr>
          <w:rFonts w:cs="Arial" w:ascii="Arial" w:hAnsi="Arial"/>
          <w:sz w:val="22"/>
          <w:szCs w:val="22"/>
        </w:rPr>
        <w:t>Para o cumprimento do prazo estabelecido, as obras e serviços deverão ser executados durante o horário normal do expediente comercial, aos finais de semana, feriados e eventualmente no período noturno, sem ônus para a Câmara Municipal.</w:t>
      </w:r>
    </w:p>
    <w:p>
      <w:pPr>
        <w:pStyle w:val="Normal"/>
        <w:tabs>
          <w:tab w:val="left" w:pos="567" w:leader="none"/>
        </w:tabs>
        <w:jc w:val="both"/>
        <w:rPr>
          <w:rFonts w:ascii="Arial" w:hAnsi="Arial" w:eastAsia="Cambria" w:cs="Arial"/>
          <w:sz w:val="22"/>
          <w:szCs w:val="22"/>
        </w:rPr>
      </w:pPr>
      <w:r>
        <w:rPr>
          <w:rFonts w:eastAsia="Cambria"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6.3 – </w:t>
      </w:r>
      <w:r>
        <w:rPr>
          <w:rFonts w:cs="Arial" w:ascii="Arial" w:hAnsi="Arial"/>
          <w:sz w:val="22"/>
          <w:szCs w:val="22"/>
        </w:rPr>
        <w:t>O objeto desta TOMADA DE PREÇOS será recebido: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ind w:right="51" w:hanging="0"/>
        <w:jc w:val="both"/>
        <w:rPr>
          <w:rFonts w:ascii="Arial" w:hAnsi="Arial" w:cs="Arial"/>
          <w:sz w:val="22"/>
          <w:szCs w:val="22"/>
        </w:rPr>
      </w:pPr>
      <w:r>
        <w:rPr>
          <w:rFonts w:cs="Arial" w:ascii="Arial" w:hAnsi="Arial"/>
          <w:sz w:val="22"/>
          <w:szCs w:val="22"/>
        </w:rPr>
        <w:tab/>
      </w:r>
      <w:r>
        <w:rPr>
          <w:rFonts w:cs="Arial" w:ascii="Arial" w:hAnsi="Arial"/>
          <w:b/>
          <w:sz w:val="22"/>
          <w:szCs w:val="22"/>
        </w:rPr>
        <w:t>a)</w:t>
      </w:r>
      <w:r>
        <w:rPr>
          <w:rFonts w:cs="Arial" w:ascii="Arial" w:hAnsi="Arial"/>
          <w:sz w:val="22"/>
          <w:szCs w:val="22"/>
        </w:rPr>
        <w:t xml:space="preserve"> </w:t>
      </w:r>
      <w:r>
        <w:rPr>
          <w:rFonts w:cs="Arial" w:ascii="Arial" w:hAnsi="Arial"/>
          <w:b/>
          <w:sz w:val="22"/>
          <w:szCs w:val="22"/>
        </w:rPr>
        <w:t>PROVISORIAMENTE</w:t>
      </w:r>
      <w:r>
        <w:rPr>
          <w:rFonts w:cs="Arial" w:ascii="Arial" w:hAnsi="Arial"/>
          <w:sz w:val="22"/>
          <w:szCs w:val="22"/>
        </w:rPr>
        <w:t>, após vistoria, que deverá ser realizada pelo Fiscal do Contrato, no prazo de até 05 (cinco) dias úteis, contados da data em que a CONTRATADA comunicar, por escrito, a conclusão total do objeto contratado e desde que a respectiva medição final tenha sido aprovada;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tab/>
      </w:r>
      <w:r>
        <w:rPr>
          <w:rFonts w:cs="Arial" w:ascii="Arial" w:hAnsi="Arial"/>
          <w:b/>
          <w:sz w:val="22"/>
          <w:szCs w:val="22"/>
        </w:rPr>
        <w:t>a.1)</w:t>
      </w:r>
      <w:r>
        <w:rPr>
          <w:rFonts w:cs="Arial" w:ascii="Arial" w:hAnsi="Arial"/>
          <w:sz w:val="22"/>
          <w:szCs w:val="22"/>
        </w:rPr>
        <w:t xml:space="preserve"> O Recebimento Provisório será caracterizado pela emissão do Termo de Recebimento Provisório, após a lavratura de ata circunstanciada, contendo a vistoria realizada pelo Fiscal do Contrato, o qual deverá expressar a concordância em receber o objeto provisoriamente, com o conhecimento e assinatura do representante da CONTRATADA.</w:t>
      </w:r>
    </w:p>
    <w:p>
      <w:pPr>
        <w:pStyle w:val="Recuodecorpodetexto31"/>
        <w:tabs>
          <w:tab w:val="left" w:pos="567" w:leader="none"/>
        </w:tabs>
        <w:rPr>
          <w:sz w:val="22"/>
        </w:rPr>
      </w:pPr>
      <w:r>
        <w:rPr>
          <w:sz w:val="22"/>
        </w:rPr>
      </w:r>
    </w:p>
    <w:p>
      <w:pPr>
        <w:pStyle w:val="Recuodecorpodetexto31"/>
        <w:tabs>
          <w:tab w:val="left" w:pos="567" w:leader="none"/>
        </w:tabs>
        <w:rPr>
          <w:sz w:val="22"/>
        </w:rPr>
      </w:pPr>
      <w:r>
        <w:rPr>
          <w:b/>
          <w:sz w:val="22"/>
        </w:rPr>
        <w:tab/>
        <w:t xml:space="preserve">a.2) </w:t>
      </w:r>
      <w:r>
        <w:rPr>
          <w:rFonts w:cs="Arial" w:ascii="Arial" w:hAnsi="Arial"/>
          <w:sz w:val="22"/>
        </w:rPr>
        <w:t>Os serviços que, a critério do Fiscal do Contrato não estejam em conformidade com as condições estabelecidas no Projeto e/ou com as normas técnicas aplicáveis, serão rejeitados e anotados no Termo de Recebimento Provisório, devendo a CONTRATADA tomar as providências para sanar os problemas constatados, sem que isso venha a se caracterizar como alteração contratual, e sem prejuízo da aplicação, pela Câmara Municipal de Cachoeiro de Itapemirim, das penalidades previstas contratualmente.</w:t>
      </w:r>
    </w:p>
    <w:p>
      <w:pPr>
        <w:pStyle w:val="Normal"/>
        <w:jc w:val="both"/>
        <w:rPr>
          <w:rFonts w:ascii="Arial" w:hAnsi="Arial" w:cs="Arial"/>
          <w:sz w:val="22"/>
          <w:szCs w:val="22"/>
        </w:rPr>
      </w:pPr>
      <w:r>
        <w:rPr>
          <w:rFonts w:cs="Arial" w:ascii="Arial" w:hAnsi="Arial"/>
          <w:sz w:val="22"/>
          <w:szCs w:val="22"/>
        </w:rPr>
      </w:r>
    </w:p>
    <w:p>
      <w:pPr>
        <w:pStyle w:val="Normal"/>
        <w:tabs>
          <w:tab w:val="left" w:pos="567" w:leader="none"/>
        </w:tabs>
        <w:ind w:right="51" w:hanging="0"/>
        <w:jc w:val="both"/>
        <w:rPr>
          <w:rFonts w:ascii="Arial" w:hAnsi="Arial" w:cs="Arial"/>
          <w:sz w:val="22"/>
          <w:szCs w:val="22"/>
        </w:rPr>
      </w:pPr>
      <w:r>
        <w:rPr>
          <w:rFonts w:cs="Arial" w:ascii="Arial" w:hAnsi="Arial"/>
          <w:sz w:val="22"/>
          <w:szCs w:val="22"/>
        </w:rPr>
        <w:tab/>
      </w:r>
      <w:r>
        <w:rPr>
          <w:rFonts w:cs="Arial" w:ascii="Arial" w:hAnsi="Arial"/>
          <w:b/>
          <w:bCs/>
          <w:sz w:val="22"/>
          <w:szCs w:val="22"/>
        </w:rPr>
        <w:t>a.3)</w:t>
      </w:r>
      <w:r>
        <w:rPr>
          <w:rFonts w:cs="Arial" w:ascii="Arial" w:hAnsi="Arial"/>
          <w:sz w:val="22"/>
          <w:szCs w:val="22"/>
        </w:rPr>
        <w:t xml:space="preserve"> Caso as falhas não sejam corrigidas dentro do prazo fixado, poderá ser ajuizada a competente ação de perdas e danos, sem prejuízo das penalidades previstas.</w:t>
      </w:r>
    </w:p>
    <w:p>
      <w:pPr>
        <w:pStyle w:val="Normal"/>
        <w:tabs>
          <w:tab w:val="left" w:pos="567" w:leader="none"/>
        </w:tabs>
        <w:ind w:right="51" w:hanging="0"/>
        <w:jc w:val="both"/>
        <w:rPr>
          <w:rFonts w:ascii="Arial" w:hAnsi="Arial" w:cs="Arial"/>
          <w:sz w:val="22"/>
          <w:szCs w:val="22"/>
        </w:rPr>
      </w:pPr>
      <w:r>
        <w:rPr>
          <w:rFonts w:cs="Arial" w:ascii="Arial" w:hAnsi="Arial"/>
          <w:sz w:val="22"/>
          <w:szCs w:val="22"/>
        </w:rPr>
      </w:r>
    </w:p>
    <w:p>
      <w:pPr>
        <w:pStyle w:val="Normal"/>
        <w:tabs>
          <w:tab w:val="left" w:pos="567" w:leader="none"/>
        </w:tabs>
        <w:ind w:right="51" w:hanging="0"/>
        <w:jc w:val="both"/>
        <w:rPr>
          <w:rFonts w:ascii="Arial" w:hAnsi="Arial" w:cs="Arial"/>
          <w:b/>
          <w:b/>
          <w:sz w:val="22"/>
          <w:szCs w:val="22"/>
        </w:rPr>
      </w:pPr>
      <w:r>
        <w:rPr>
          <w:rFonts w:cs="Arial" w:ascii="Arial" w:hAnsi="Arial"/>
          <w:sz w:val="22"/>
          <w:szCs w:val="22"/>
        </w:rPr>
        <w:tab/>
      </w:r>
      <w:r>
        <w:rPr>
          <w:rFonts w:cs="Arial" w:ascii="Arial" w:hAnsi="Arial"/>
          <w:b/>
          <w:sz w:val="22"/>
          <w:szCs w:val="22"/>
        </w:rPr>
        <w:t>b)</w:t>
      </w:r>
      <w:r>
        <w:rPr>
          <w:rFonts w:cs="Arial" w:ascii="Arial" w:hAnsi="Arial"/>
          <w:sz w:val="22"/>
          <w:szCs w:val="22"/>
        </w:rPr>
        <w:t xml:space="preserve"> </w:t>
      </w:r>
      <w:r>
        <w:rPr>
          <w:rFonts w:cs="Arial" w:ascii="Arial" w:hAnsi="Arial"/>
          <w:b/>
          <w:sz w:val="22"/>
          <w:szCs w:val="22"/>
        </w:rPr>
        <w:t>DEFINITIVAMENTE</w:t>
      </w:r>
      <w:r>
        <w:rPr>
          <w:rFonts w:cs="Arial" w:ascii="Arial" w:hAnsi="Arial"/>
          <w:sz w:val="22"/>
          <w:szCs w:val="22"/>
        </w:rPr>
        <w:t>, pelo Fiscal do Contrato, mediante termo circunstanciado, assinado pelas partes, conforme item 6.4 abaixo, em até 15 dias após o recebimento provisório, observando o disposto no artigo 69 da Lei nº 8.666/93.</w:t>
      </w:r>
    </w:p>
    <w:p>
      <w:pPr>
        <w:pStyle w:val="Normal"/>
        <w:tabs>
          <w:tab w:val="left" w:pos="567" w:leader="none"/>
        </w:tabs>
        <w:ind w:right="51" w:hanging="0"/>
        <w:jc w:val="both"/>
        <w:rPr>
          <w:rFonts w:ascii="Arial" w:hAnsi="Arial" w:cs="Arial"/>
          <w:b/>
          <w:b/>
          <w:sz w:val="22"/>
          <w:szCs w:val="22"/>
        </w:rPr>
      </w:pPr>
      <w:r>
        <w:rPr>
          <w:rFonts w:cs="Arial" w:ascii="Arial" w:hAnsi="Arial"/>
          <w:b/>
          <w:sz w:val="22"/>
          <w:szCs w:val="22"/>
        </w:rPr>
      </w:r>
    </w:p>
    <w:p>
      <w:pPr>
        <w:pStyle w:val="Normal"/>
        <w:tabs>
          <w:tab w:val="left" w:pos="567" w:leader="none"/>
        </w:tabs>
        <w:ind w:right="51" w:hanging="0"/>
        <w:jc w:val="both"/>
        <w:rPr>
          <w:rFonts w:ascii="Arial" w:hAnsi="Arial" w:cs="Arial"/>
          <w:b/>
          <w:b/>
          <w:sz w:val="22"/>
          <w:szCs w:val="22"/>
        </w:rPr>
      </w:pPr>
      <w:r>
        <w:rPr>
          <w:rFonts w:cs="Arial" w:ascii="Arial" w:hAnsi="Arial"/>
          <w:b/>
          <w:sz w:val="22"/>
          <w:szCs w:val="22"/>
        </w:rPr>
        <w:t xml:space="preserve">6.4 – </w:t>
      </w:r>
      <w:r>
        <w:rPr>
          <w:rFonts w:cs="Arial" w:ascii="Arial" w:hAnsi="Arial"/>
          <w:sz w:val="22"/>
          <w:szCs w:val="22"/>
        </w:rPr>
        <w:t>O TERMO DE RECEBIMENTO DEFINITIVO somente será lavrado após apresentação, por parte da CONTRATADA a medição final devidamente adequada e desde que o Fiscal do Contrato tenha aprovado a completa adequação do objeto aos termos contratuais.</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6.5 – </w:t>
      </w:r>
      <w:r>
        <w:rPr>
          <w:rFonts w:cs="Arial" w:ascii="Arial" w:hAnsi="Arial"/>
          <w:sz w:val="22"/>
          <w:szCs w:val="22"/>
        </w:rPr>
        <w:t>O TERMO DE ENCERRAMENTO das obrigações contratuais será lavrado, desde que não haja pendências a solucionar, após a emissão do Termo de Recebimento Definitivo e mediante a apresentação pela CONTRATADA, da Certidão Negativa de Débito</w:t>
      </w:r>
      <w:r>
        <w:rPr>
          <w:rFonts w:cs="Arial" w:ascii="Arial" w:hAnsi="Arial"/>
          <w:b/>
          <w:sz w:val="22"/>
          <w:szCs w:val="22"/>
        </w:rPr>
        <w:t xml:space="preserve"> </w:t>
      </w:r>
      <w:r>
        <w:rPr>
          <w:rFonts w:cs="Arial" w:ascii="Arial" w:hAnsi="Arial"/>
          <w:sz w:val="22"/>
          <w:szCs w:val="22"/>
        </w:rPr>
        <w:t>– CND, emitida pelo INSS, em seu original e da Certidão Negativa de Débito ou comprovante de recolhimento do ISS, específicas da obra, bem como o Certificado de Regularidade de Situação perante o FGTS.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ind w:right="51" w:hanging="0"/>
        <w:jc w:val="both"/>
        <w:rPr>
          <w:rFonts w:ascii="Arial" w:hAnsi="Arial" w:cs="Arial"/>
          <w:sz w:val="22"/>
          <w:szCs w:val="22"/>
        </w:rPr>
      </w:pPr>
      <w:r>
        <w:rPr>
          <w:rFonts w:cs="Arial" w:ascii="Arial" w:hAnsi="Arial"/>
          <w:b/>
          <w:sz w:val="22"/>
          <w:szCs w:val="22"/>
        </w:rPr>
        <w:t xml:space="preserve">6.6 – </w:t>
      </w:r>
      <w:r>
        <w:rPr>
          <w:rFonts w:cs="Arial" w:ascii="Arial" w:hAnsi="Arial"/>
          <w:sz w:val="22"/>
          <w:szCs w:val="22"/>
        </w:rPr>
        <w:t>Caso seja constatada irregularidade no objeto contratual, a Administração, por meio do Fiscal do Contrato, sem prejuízo das penalidades cabíveis, deverá:</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tab/>
      </w:r>
      <w:r>
        <w:rPr>
          <w:rFonts w:cs="Arial" w:ascii="Arial" w:hAnsi="Arial"/>
          <w:b/>
          <w:sz w:val="22"/>
          <w:szCs w:val="22"/>
        </w:rPr>
        <w:t>a)</w:t>
      </w:r>
      <w:r>
        <w:rPr>
          <w:rFonts w:cs="Arial" w:ascii="Arial" w:hAnsi="Arial"/>
          <w:sz w:val="22"/>
          <w:szCs w:val="22"/>
        </w:rPr>
        <w:t xml:space="preserve"> se disser respeito à especificação, rejeitá-lo no todo ou em parte, determinando sua substituição/correção.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tab/>
      </w:r>
      <w:r>
        <w:rPr>
          <w:rFonts w:cs="Arial" w:ascii="Arial" w:hAnsi="Arial"/>
          <w:b/>
          <w:sz w:val="22"/>
          <w:szCs w:val="22"/>
        </w:rPr>
        <w:t>b)</w:t>
      </w:r>
      <w:r>
        <w:rPr>
          <w:rFonts w:cs="Arial" w:ascii="Arial" w:hAnsi="Arial"/>
          <w:sz w:val="22"/>
          <w:szCs w:val="22"/>
        </w:rPr>
        <w:t xml:space="preserve"> na hipótese de substituição/correção, a CONTRATADA deverá fazê-lo em conformidade com a </w:t>
      </w:r>
    </w:p>
    <w:p>
      <w:pPr>
        <w:pStyle w:val="Normal"/>
        <w:tabs>
          <w:tab w:val="left" w:pos="567" w:leader="none"/>
        </w:tabs>
        <w:jc w:val="both"/>
        <w:rPr>
          <w:rFonts w:ascii="Arial" w:hAnsi="Arial" w:cs="Arial"/>
          <w:sz w:val="22"/>
          <w:szCs w:val="22"/>
        </w:rPr>
      </w:pPr>
      <w:r>
        <w:rPr>
          <w:rFonts w:cs="Arial" w:ascii="Arial" w:hAnsi="Arial"/>
          <w:sz w:val="22"/>
          <w:szCs w:val="22"/>
        </w:rPr>
        <w:t>indicação do Presidente da Câmara Municipal, no prazo máximo de 10 (dez) dias da notificação por escrito, sem que isso implique em quaisquer ônus adicionais ao contrato;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ab/>
        <w:t>c)</w:t>
      </w:r>
      <w:r>
        <w:rPr>
          <w:rFonts w:cs="Arial" w:ascii="Arial" w:hAnsi="Arial"/>
          <w:sz w:val="22"/>
          <w:szCs w:val="22"/>
        </w:rPr>
        <w:t xml:space="preserve"> se disser respeito à diferença de metragem, determinar sua complementação;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tab/>
      </w:r>
      <w:r>
        <w:rPr>
          <w:rFonts w:cs="Arial" w:ascii="Arial" w:hAnsi="Arial"/>
          <w:b/>
          <w:sz w:val="22"/>
          <w:szCs w:val="22"/>
        </w:rPr>
        <w:t>d)</w:t>
      </w:r>
      <w:r>
        <w:rPr>
          <w:rFonts w:cs="Arial" w:ascii="Arial" w:hAnsi="Arial"/>
          <w:sz w:val="22"/>
          <w:szCs w:val="22"/>
        </w:rPr>
        <w:t xml:space="preserve"> na hipótese de complementação, a CONTRATADA deverá fazê-la em conformidade com a indicação da Câmara Municipal do Município de Cachoeiro de Itapemirim, no prazo máximo de 10 (dez) dias úteis da notificação por escrito, mantidos os preços inicialmente contratados;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Corpodetexto31"/>
        <w:tabs>
          <w:tab w:val="left" w:pos="567" w:leader="none"/>
        </w:tabs>
        <w:rPr>
          <w:rFonts w:ascii="Arial" w:hAnsi="Arial" w:cs="Arial"/>
          <w:b/>
          <w:b/>
          <w:sz w:val="22"/>
          <w:szCs w:val="22"/>
        </w:rPr>
      </w:pPr>
      <w:r>
        <w:rPr>
          <w:rFonts w:cs="Arial" w:ascii="Arial" w:hAnsi="Arial"/>
          <w:b/>
          <w:sz w:val="22"/>
          <w:szCs w:val="22"/>
        </w:rPr>
        <w:t xml:space="preserve">7 – </w:t>
      </w:r>
      <w:r>
        <w:rPr>
          <w:rFonts w:cs="Arial" w:ascii="Arial" w:hAnsi="Arial"/>
          <w:b/>
          <w:sz w:val="22"/>
          <w:szCs w:val="22"/>
          <w:u w:val="single"/>
        </w:rPr>
        <w:t xml:space="preserve">DO PRAZO E DAS CONDIÇÕES DE PRESTAÇÃO DOS SERVIÇOS </w:t>
      </w:r>
    </w:p>
    <w:p>
      <w:pPr>
        <w:pStyle w:val="Corpodetexto31"/>
        <w:tabs>
          <w:tab w:val="left" w:pos="567" w:leader="none"/>
        </w:tabs>
        <w:rPr/>
      </w:pPr>
      <w:r>
        <w:rPr/>
      </w:r>
    </w:p>
    <w:p>
      <w:pPr>
        <w:pStyle w:val="Normal"/>
        <w:tabs>
          <w:tab w:val="left" w:pos="567" w:leader="none"/>
        </w:tabs>
        <w:jc w:val="both"/>
        <w:rPr/>
      </w:pPr>
      <w:r>
        <w:rPr>
          <w:rFonts w:cs="Arial" w:ascii="Arial" w:hAnsi="Arial"/>
          <w:b/>
          <w:bCs/>
          <w:sz w:val="22"/>
          <w:szCs w:val="22"/>
        </w:rPr>
        <w:t xml:space="preserve">7.1 – </w:t>
      </w:r>
      <w:r>
        <w:rPr>
          <w:rFonts w:cs="Arial" w:ascii="Arial" w:hAnsi="Arial"/>
          <w:sz w:val="22"/>
          <w:szCs w:val="22"/>
        </w:rPr>
        <w:t>O Prazo da Contratação é de</w:t>
      </w:r>
      <w:r>
        <w:rPr>
          <w:rFonts w:cs="Arial" w:ascii="Arial" w:hAnsi="Arial"/>
          <w:b/>
          <w:bCs/>
          <w:sz w:val="22"/>
          <w:szCs w:val="22"/>
        </w:rPr>
        <w:t xml:space="preserve"> 3 </w:t>
      </w:r>
      <w:r>
        <w:rPr>
          <w:rFonts w:cs="Arial" w:ascii="Arial" w:hAnsi="Arial"/>
          <w:sz w:val="22"/>
          <w:szCs w:val="22"/>
        </w:rPr>
        <w:t>(três) meses, contados da ordem de início dos serviços.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 xml:space="preserve">7.2 – </w:t>
      </w:r>
      <w:r>
        <w:rPr>
          <w:rFonts w:cs="Arial" w:ascii="Arial" w:hAnsi="Arial"/>
          <w:sz w:val="22"/>
          <w:szCs w:val="22"/>
        </w:rPr>
        <w:t xml:space="preserve">O prazo máximo para o início dos serviços fica fixado em até </w:t>
      </w:r>
      <w:r>
        <w:rPr>
          <w:rFonts w:cs="Arial" w:ascii="Arial" w:hAnsi="Arial"/>
          <w:b/>
          <w:bCs/>
          <w:sz w:val="22"/>
          <w:szCs w:val="22"/>
        </w:rPr>
        <w:t xml:space="preserve">05 </w:t>
      </w:r>
      <w:r>
        <w:rPr>
          <w:rFonts w:cs="Arial" w:ascii="Arial" w:hAnsi="Arial"/>
          <w:sz w:val="22"/>
          <w:szCs w:val="22"/>
        </w:rPr>
        <w:t xml:space="preserve">(cinco) dias úteis contados a partir da data de recebimento da </w:t>
      </w:r>
      <w:r>
        <w:rPr>
          <w:rFonts w:cs="Arial" w:ascii="Arial" w:hAnsi="Arial"/>
          <w:smallCaps/>
          <w:sz w:val="22"/>
          <w:szCs w:val="22"/>
        </w:rPr>
        <w:t>Ordem De Serviço</w:t>
      </w:r>
      <w:r>
        <w:rPr>
          <w:rFonts w:cs="Arial" w:ascii="Arial" w:hAnsi="Arial"/>
          <w:sz w:val="22"/>
          <w:szCs w:val="22"/>
        </w:rPr>
        <w:t xml:space="preserve"> pela Contratada, expedida pelo setor competente, após pagamento da caução, ART’s do Contrato e do respectivo empenho.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7.3 – </w:t>
      </w:r>
      <w:r>
        <w:rPr>
          <w:rFonts w:cs="Arial" w:ascii="Arial" w:hAnsi="Arial"/>
          <w:sz w:val="22"/>
          <w:szCs w:val="22"/>
        </w:rPr>
        <w:t xml:space="preserve">A fiscalização fornecerá à CONTRATADA, junto com a Ordem de Serviço, todos os elementos indispensáveis ao início da obra. </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 xml:space="preserve">7.4 – </w:t>
      </w:r>
      <w:r>
        <w:rPr>
          <w:rFonts w:cs="Arial" w:ascii="Arial" w:hAnsi="Arial"/>
          <w:sz w:val="22"/>
          <w:szCs w:val="22"/>
        </w:rPr>
        <w:t xml:space="preserve">A CONTRATADA, julgando insuficientes os elementos fornecidos, deverá solicitar por escrito, explicações e novos dados, dentro do prazo de até </w:t>
      </w:r>
      <w:r>
        <w:rPr>
          <w:rFonts w:cs="Arial" w:ascii="Arial" w:hAnsi="Arial"/>
          <w:b/>
          <w:bCs/>
          <w:sz w:val="22"/>
          <w:szCs w:val="22"/>
        </w:rPr>
        <w:t>03</w:t>
      </w:r>
      <w:r>
        <w:rPr>
          <w:rFonts w:cs="Arial" w:ascii="Arial" w:hAnsi="Arial"/>
          <w:sz w:val="22"/>
          <w:szCs w:val="22"/>
        </w:rPr>
        <w:t xml:space="preserve"> (três) dias úteis, contados do recebimento dos elementos da fiscalização. Nesse caso, o prazo de execução será contado a partir da data de recebimento dos esclarecimentos solicitados, se os mesmos impedirem o início dos serviços.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7.5 – </w:t>
      </w:r>
      <w:r>
        <w:rPr>
          <w:rFonts w:cs="Arial" w:ascii="Arial" w:hAnsi="Arial"/>
          <w:sz w:val="22"/>
          <w:szCs w:val="22"/>
        </w:rPr>
        <w:t>Os atrasos na execução, tanto nos prazos parciais como nos prazos de início e conclusão, somente serão justificáveis quando decorrerem de casos fortuitos ou de força maior, conforme a Lei 8.666/93 e disposições contidas no Código Civil.</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 xml:space="preserve">7.6 – </w:t>
      </w:r>
      <w:r>
        <w:rPr>
          <w:rFonts w:cs="Arial" w:ascii="Arial" w:hAnsi="Arial"/>
          <w:sz w:val="22"/>
          <w:szCs w:val="22"/>
        </w:rPr>
        <w:t>Durante a execução da obra, se houver necessidade de modificação do projeto para adaptações justificadas, a CONTRATADA manterá os preços e condições do Contrato original.</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7.7 – </w:t>
      </w:r>
      <w:r>
        <w:rPr>
          <w:rFonts w:cs="Arial" w:ascii="Arial" w:hAnsi="Arial"/>
          <w:sz w:val="22"/>
          <w:szCs w:val="22"/>
        </w:rPr>
        <w:t>A CONTRATANTE poderá exigir a substituição de empregados da CONTRATADA, no interesse do cumprimento do Contrato, cabendo o ônus à CONTRATADA.</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 xml:space="preserve">7.8 – </w:t>
      </w:r>
      <w:r>
        <w:rPr>
          <w:rFonts w:cs="Arial" w:ascii="Arial" w:hAnsi="Arial"/>
          <w:sz w:val="22"/>
          <w:szCs w:val="22"/>
        </w:rPr>
        <w:t>Aplicam-se à execução da obra a ser contratada as normas da ABNT – Associação Brasileira de Normas Técnicas.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u w:val="single"/>
        </w:rPr>
      </w:pPr>
      <w:r>
        <w:rPr>
          <w:rFonts w:cs="Arial" w:ascii="Arial" w:hAnsi="Arial"/>
          <w:b/>
          <w:sz w:val="22"/>
          <w:szCs w:val="22"/>
        </w:rPr>
        <w:t xml:space="preserve">8 – </w:t>
      </w:r>
      <w:r>
        <w:rPr>
          <w:rFonts w:cs="Arial" w:ascii="Arial" w:hAnsi="Arial"/>
          <w:b/>
          <w:sz w:val="22"/>
          <w:szCs w:val="22"/>
          <w:u w:val="single"/>
        </w:rPr>
        <w:t>DAS SANÇÕES ADMINISTRATIVAS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8.1 – DO ATRASO NA EXECUÇÃO PARCIAL: </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pPr>
      <w:r>
        <w:rPr>
          <w:rFonts w:cs="Arial" w:ascii="Arial" w:hAnsi="Arial"/>
          <w:b/>
          <w:sz w:val="22"/>
          <w:szCs w:val="22"/>
        </w:rPr>
        <w:t xml:space="preserve">8.1.1 – </w:t>
      </w:r>
      <w:r>
        <w:rPr>
          <w:rFonts w:cs="Arial" w:ascii="Arial" w:hAnsi="Arial"/>
          <w:sz w:val="22"/>
          <w:szCs w:val="22"/>
        </w:rPr>
        <w:t>Ocorrendo atraso na execução parcial do objeto da Licitação, que resulte no retardamento do Cronograma Físico-Financeiro, será aplicada a penalidade do artigo 86 caput da lei 8.666/93, uma vez JULGADAS IMPROCEDENTES as razões da CONTRATADA.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8.1.2 –</w:t>
      </w:r>
      <w:r>
        <w:rPr>
          <w:rFonts w:cs="Arial" w:ascii="Arial" w:hAnsi="Arial"/>
          <w:sz w:val="22"/>
          <w:szCs w:val="22"/>
        </w:rPr>
        <w:t xml:space="preserve"> A sanção administrativa, na forma de MULTA de que trata o item 8.1, terá o valor correspondente à </w:t>
      </w:r>
      <w:r>
        <w:rPr>
          <w:rFonts w:cs="Arial" w:ascii="Arial" w:hAnsi="Arial"/>
          <w:b/>
          <w:sz w:val="22"/>
          <w:szCs w:val="22"/>
        </w:rPr>
        <w:t>5%</w:t>
      </w:r>
      <w:r>
        <w:rPr>
          <w:rFonts w:cs="Arial" w:ascii="Arial" w:hAnsi="Arial"/>
          <w:sz w:val="22"/>
          <w:szCs w:val="22"/>
        </w:rPr>
        <w:t xml:space="preserve"> (cinco por cento) da medição correspondente ao período da medição e respectivo pagamento.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8.1.3 –</w:t>
      </w:r>
      <w:r>
        <w:rPr>
          <w:rFonts w:cs="Arial" w:ascii="Arial" w:hAnsi="Arial"/>
          <w:sz w:val="22"/>
          <w:szCs w:val="22"/>
        </w:rPr>
        <w:t xml:space="preserve"> Havendo reincidência de atraso, nas medições posteriores, a sanção administrativa, na forma de MULTA de que trata o item 8.1, terá o valor correspondente à </w:t>
      </w:r>
      <w:r>
        <w:rPr>
          <w:rFonts w:cs="Arial" w:ascii="Arial" w:hAnsi="Arial"/>
          <w:b/>
          <w:sz w:val="22"/>
          <w:szCs w:val="22"/>
        </w:rPr>
        <w:t xml:space="preserve">10% </w:t>
      </w:r>
      <w:r>
        <w:rPr>
          <w:rFonts w:cs="Arial" w:ascii="Arial" w:hAnsi="Arial"/>
          <w:sz w:val="22"/>
          <w:szCs w:val="22"/>
        </w:rPr>
        <w:t xml:space="preserve">(dez por cento), na primeira reincidência e </w:t>
      </w:r>
      <w:r>
        <w:rPr>
          <w:rFonts w:cs="Arial" w:ascii="Arial" w:hAnsi="Arial"/>
          <w:b/>
          <w:sz w:val="22"/>
          <w:szCs w:val="22"/>
        </w:rPr>
        <w:t>15%</w:t>
      </w:r>
      <w:r>
        <w:rPr>
          <w:rFonts w:cs="Arial" w:ascii="Arial" w:hAnsi="Arial"/>
          <w:sz w:val="22"/>
          <w:szCs w:val="22"/>
        </w:rPr>
        <w:t xml:space="preserve"> (quinze por cento) na segunda reincidência e seguintes, se houver, sempre calculados sobre o período de medição e pagamento correspondentes.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8.1.4 –</w:t>
      </w:r>
      <w:r>
        <w:rPr>
          <w:rFonts w:cs="Arial" w:ascii="Arial" w:hAnsi="Arial"/>
          <w:sz w:val="22"/>
          <w:szCs w:val="22"/>
        </w:rPr>
        <w:t xml:space="preserve"> A aplicação da sanção administrativa “multa” não impede a CONTRATANTE de, a qualquer tempo, aplicar as demais sanções previstas em lei, sempre a seu critério, e, mediante processo que conceda à CONTRATADA a garantia de ampla defesa.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8.2 – DA INEXECUÇÃO PARCIAL E TOTAL:</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8.2.1 –</w:t>
      </w:r>
      <w:r>
        <w:rPr>
          <w:rFonts w:cs="Arial" w:ascii="Arial" w:hAnsi="Arial"/>
          <w:sz w:val="22"/>
          <w:szCs w:val="22"/>
        </w:rPr>
        <w:t xml:space="preserve"> Ocorrendo a INEXECUÇÃO PARCIAL OU TOTAL, mediante abandono do objeto adjudicado, serão aplicadas as penalidades previstas no artigo 87, incisos I, II, III e IV e §§ 1º, 2º e 3º da lei 8.666/93, uma vez JULGADAS IMPROCEDENTES as razões da CONTRATADA.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8.2.2</w:t>
      </w:r>
      <w:r>
        <w:rPr>
          <w:rFonts w:cs="Arial" w:ascii="Arial" w:hAnsi="Arial"/>
          <w:sz w:val="22"/>
          <w:szCs w:val="22"/>
        </w:rPr>
        <w:t xml:space="preserve"> – Para fins de quantitativo da sanção administrativa de multa prevista no inciso II artigo 87 da Lei 8.666/93, aplicar-se-á o percentual de </w:t>
      </w:r>
      <w:r>
        <w:rPr>
          <w:rFonts w:cs="Arial" w:ascii="Arial" w:hAnsi="Arial"/>
          <w:b/>
          <w:sz w:val="22"/>
          <w:szCs w:val="22"/>
        </w:rPr>
        <w:t>15%</w:t>
      </w:r>
      <w:r>
        <w:rPr>
          <w:rFonts w:cs="Arial" w:ascii="Arial" w:hAnsi="Arial"/>
          <w:sz w:val="22"/>
          <w:szCs w:val="22"/>
        </w:rPr>
        <w:t xml:space="preserve"> (quinze por cento) sobre o valor total do contrato, incluindo-se aditivo(s), se houver(em).</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 xml:space="preserve">9 – </w:t>
      </w:r>
      <w:r>
        <w:rPr>
          <w:rFonts w:cs="Arial" w:ascii="Arial" w:hAnsi="Arial"/>
          <w:b/>
          <w:bCs/>
          <w:sz w:val="22"/>
          <w:szCs w:val="22"/>
          <w:u w:val="single"/>
        </w:rPr>
        <w:t>DO PAGAMENTO E DO PAGAMENTO SOB OCORRÊNCIA DE SANÇÃO ADMINISTRATIVA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9.1 – </w:t>
      </w:r>
      <w:r>
        <w:rPr>
          <w:rFonts w:cs="Arial" w:ascii="Arial" w:hAnsi="Arial"/>
          <w:sz w:val="22"/>
          <w:szCs w:val="22"/>
        </w:rPr>
        <w:t>O pagamento dos serviços a serem executados será efetuado em parcelas mensais, por serviços efetivamente realizados e aceitos, de acordo com as medições efetuadas pela fiscalização do CONTRATANTE.</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9.2 – </w:t>
      </w:r>
      <w:r>
        <w:rPr>
          <w:rFonts w:cs="Arial" w:ascii="Arial" w:hAnsi="Arial"/>
          <w:sz w:val="22"/>
          <w:szCs w:val="22"/>
        </w:rPr>
        <w:t>As medições das obras serão efetuadas pela Fiscalização da CONTRATANTE, sempre no último dia útil do mês (exceto medição final), ressalvados os casos de cumprimento de prazo regulamentar.</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 xml:space="preserve">9.2.1 – </w:t>
      </w:r>
      <w:r>
        <w:rPr>
          <w:rFonts w:cs="Arial" w:ascii="Arial" w:hAnsi="Arial"/>
          <w:sz w:val="22"/>
          <w:szCs w:val="22"/>
        </w:rPr>
        <w:t>A fiscalização terá prazo de até 15 (quinze) dias após a data acima especificada, para encaminhamento da medição, sendo que nenhuma medição poderá ser encaminhada sem a respectiva memória de cálculo.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9.3 – </w:t>
      </w:r>
      <w:r>
        <w:rPr>
          <w:rFonts w:cs="Arial" w:ascii="Arial" w:hAnsi="Arial"/>
          <w:sz w:val="22"/>
          <w:szCs w:val="22"/>
        </w:rPr>
        <w:t>Os pagamentos só serão efetuados mediante apresentação, pela CONTRATADA, dos seguintes documentos à Contabilidade da Câmara Municipal, até o décimo dia útil do mês subsequente:</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9.3.1 – PRIMEIRA FATURA</w:t>
      </w:r>
      <w:r>
        <w:rPr>
          <w:rFonts w:cs="Arial" w:ascii="Arial" w:hAnsi="Arial"/>
          <w:sz w:val="22"/>
          <w:szCs w:val="22"/>
        </w:rPr>
        <w:t>:</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a)</w:t>
      </w:r>
      <w:r>
        <w:rPr>
          <w:rFonts w:cs="Arial" w:ascii="Arial" w:hAnsi="Arial"/>
          <w:sz w:val="22"/>
          <w:szCs w:val="22"/>
        </w:rPr>
        <w:t xml:space="preserve"> Anotação de Responsabilidade Técnica;</w:t>
      </w:r>
    </w:p>
    <w:p>
      <w:pPr>
        <w:pStyle w:val="Normal"/>
        <w:tabs>
          <w:tab w:val="left" w:pos="567" w:leader="none"/>
        </w:tabs>
        <w:jc w:val="both"/>
        <w:rPr>
          <w:rFonts w:ascii="Arial" w:hAnsi="Arial" w:cs="Arial"/>
          <w:b/>
          <w:b/>
          <w:bCs/>
          <w:sz w:val="22"/>
          <w:szCs w:val="22"/>
        </w:rPr>
      </w:pPr>
      <w:r>
        <w:rPr>
          <w:rFonts w:cs="Arial" w:ascii="Arial" w:hAnsi="Arial"/>
          <w:b/>
          <w:bCs/>
          <w:sz w:val="22"/>
          <w:szCs w:val="22"/>
        </w:rPr>
        <w:t>b)</w:t>
      </w:r>
      <w:r>
        <w:rPr>
          <w:rFonts w:cs="Arial" w:ascii="Arial" w:hAnsi="Arial"/>
          <w:sz w:val="22"/>
          <w:szCs w:val="22"/>
        </w:rPr>
        <w:t xml:space="preserve"> Matrícula da Obra junto ao INSS – CREA.</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9.3.2 – TODAS AS FATURAS</w:t>
      </w:r>
      <w:r>
        <w:rPr>
          <w:rFonts w:cs="Arial" w:ascii="Arial" w:hAnsi="Arial"/>
          <w:sz w:val="22"/>
          <w:szCs w:val="22"/>
        </w:rPr>
        <w:t>:</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a)</w:t>
      </w:r>
      <w:r>
        <w:rPr>
          <w:rFonts w:cs="Arial" w:ascii="Arial" w:hAnsi="Arial"/>
          <w:sz w:val="22"/>
          <w:szCs w:val="22"/>
        </w:rPr>
        <w:t xml:space="preserve"> Prova de recolhimento junto ao FGTS;</w:t>
      </w:r>
    </w:p>
    <w:p>
      <w:pPr>
        <w:pStyle w:val="Normal"/>
        <w:tabs>
          <w:tab w:val="left" w:pos="567" w:leader="none"/>
        </w:tabs>
        <w:jc w:val="both"/>
        <w:rPr>
          <w:rFonts w:ascii="Arial" w:hAnsi="Arial" w:cs="Arial"/>
          <w:b/>
          <w:b/>
          <w:bCs/>
          <w:sz w:val="22"/>
          <w:szCs w:val="22"/>
        </w:rPr>
      </w:pPr>
      <w:r>
        <w:rPr>
          <w:rFonts w:cs="Arial" w:ascii="Arial" w:hAnsi="Arial"/>
          <w:b/>
          <w:bCs/>
          <w:sz w:val="22"/>
          <w:szCs w:val="22"/>
        </w:rPr>
        <w:t>b)</w:t>
      </w:r>
      <w:r>
        <w:rPr>
          <w:rFonts w:cs="Arial" w:ascii="Arial" w:hAnsi="Arial"/>
          <w:sz w:val="22"/>
          <w:szCs w:val="22"/>
        </w:rPr>
        <w:t xml:space="preserve"> Cópia autenticada da GRPS específica, quitada e respectiva folha de pagamento da obra;</w:t>
      </w:r>
    </w:p>
    <w:p>
      <w:pPr>
        <w:pStyle w:val="Normal"/>
        <w:tabs>
          <w:tab w:val="left" w:pos="567" w:leader="none"/>
        </w:tabs>
        <w:jc w:val="both"/>
        <w:rPr>
          <w:rFonts w:ascii="Arial" w:hAnsi="Arial" w:cs="Arial"/>
          <w:b/>
          <w:b/>
          <w:bCs/>
          <w:sz w:val="22"/>
          <w:szCs w:val="22"/>
        </w:rPr>
      </w:pPr>
      <w:r>
        <w:rPr>
          <w:rFonts w:cs="Arial" w:ascii="Arial" w:hAnsi="Arial"/>
          <w:b/>
          <w:bCs/>
          <w:sz w:val="22"/>
          <w:szCs w:val="22"/>
        </w:rPr>
        <w:t>c)</w:t>
      </w:r>
      <w:r>
        <w:rPr>
          <w:rFonts w:cs="Arial" w:ascii="Arial" w:hAnsi="Arial"/>
          <w:sz w:val="22"/>
          <w:szCs w:val="22"/>
        </w:rPr>
        <w:t xml:space="preserve"> Nota fiscal dos serviços;</w:t>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d) </w:t>
      </w:r>
      <w:r>
        <w:rPr>
          <w:rFonts w:cs="Arial" w:ascii="Arial" w:hAnsi="Arial"/>
          <w:sz w:val="22"/>
          <w:szCs w:val="22"/>
        </w:rPr>
        <w:t>Certidão negativa de débito junto à Fazenda Pública Municipal.</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9.3.3 – ÚLTIMA FATURA</w:t>
      </w:r>
      <w:r>
        <w:rPr>
          <w:rFonts w:cs="Arial" w:ascii="Arial" w:hAnsi="Arial"/>
          <w:sz w:val="22"/>
          <w:szCs w:val="22"/>
        </w:rPr>
        <w:t>:</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a) </w:t>
      </w:r>
      <w:r>
        <w:rPr>
          <w:rFonts w:cs="Arial" w:ascii="Arial" w:hAnsi="Arial"/>
          <w:sz w:val="22"/>
          <w:szCs w:val="22"/>
        </w:rPr>
        <w:t>Certidão negativa de débito do INSS e PIS;</w:t>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b) </w:t>
      </w:r>
      <w:r>
        <w:rPr>
          <w:rFonts w:cs="Arial" w:ascii="Arial" w:hAnsi="Arial"/>
          <w:sz w:val="22"/>
          <w:szCs w:val="22"/>
        </w:rPr>
        <w:t>Documentos de aprovação de projeto pelos órgãos competentes sempre que solicitada;</w:t>
      </w:r>
    </w:p>
    <w:p>
      <w:pPr>
        <w:pStyle w:val="Normal"/>
        <w:tabs>
          <w:tab w:val="left" w:pos="567" w:leader="none"/>
        </w:tabs>
        <w:jc w:val="both"/>
        <w:rPr>
          <w:rFonts w:ascii="Arial" w:hAnsi="Arial" w:cs="Arial"/>
          <w:b/>
          <w:b/>
          <w:bCs/>
          <w:sz w:val="22"/>
          <w:szCs w:val="22"/>
        </w:rPr>
      </w:pPr>
      <w:r>
        <w:rPr>
          <w:rFonts w:cs="Arial" w:ascii="Arial" w:hAnsi="Arial"/>
          <w:b/>
          <w:bCs/>
          <w:sz w:val="22"/>
          <w:szCs w:val="22"/>
        </w:rPr>
        <w:t>c)</w:t>
      </w:r>
      <w:r>
        <w:rPr>
          <w:rFonts w:cs="Arial" w:ascii="Arial" w:hAnsi="Arial"/>
          <w:sz w:val="22"/>
          <w:szCs w:val="22"/>
        </w:rPr>
        <w:t xml:space="preserve"> Certificado de Conclusão e Termo de Recebimento Provisório (emitido pela Presidente da Câmara Municipal).</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 xml:space="preserve">9.4 – </w:t>
      </w:r>
      <w:r>
        <w:rPr>
          <w:rFonts w:cs="Arial" w:ascii="Arial" w:hAnsi="Arial"/>
          <w:sz w:val="22"/>
          <w:szCs w:val="22"/>
        </w:rPr>
        <w:t>É vedada a antecipação de pagamentos sem a contraprestação dos serviços.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9.5 – DO PAGAMENTO SOB OCORRÊNCIA DE SANÇÃO ADMINISTRATIVA: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t>Ocorrendo Sanção Administrativa, na modalidade MULTA, a parte do pagamento que corresponder à sanção de multa, terá seu valor resguardado, e somente será entregue à CONTRATADA, em caso de julgamento aonde tenham sido julgadas PROCEDENTES as razões da mesma, e assim sendo, em caso de julgamento aonde tenham sido julgadas IMPROCEDENTES as razões da Contratada, o valor já resguardado, não será mais devido à mesma, sendo o fato registrado no Diário de Obra, revertendo-se os mesmos para o erário.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 – </w:t>
      </w:r>
      <w:r>
        <w:rPr>
          <w:rFonts w:cs="Arial" w:ascii="Arial" w:hAnsi="Arial"/>
          <w:b/>
          <w:sz w:val="22"/>
          <w:szCs w:val="22"/>
          <w:u w:val="single"/>
        </w:rPr>
        <w:t>OBRIGAÇÕES DA CONTRATADA</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10.1 – </w:t>
      </w:r>
      <w:r>
        <w:rPr>
          <w:rFonts w:cs="Arial" w:ascii="Arial" w:hAnsi="Arial"/>
          <w:sz w:val="22"/>
          <w:szCs w:val="22"/>
        </w:rPr>
        <w:t>A CONTRATADA obriga-se a manter, durante toda a vigência do contrato, inclusive quanto a compatibilidade com as obrigações por ela assumidas, todas as condições de habilitação e qualificação exigidas na licitação, devendo comunicar, imediatamente, qualquer alteração que possa comprometer a manutenção do contrato.</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10.2 – </w:t>
      </w:r>
      <w:r>
        <w:rPr>
          <w:rFonts w:cs="Arial" w:ascii="Arial" w:hAnsi="Arial"/>
          <w:sz w:val="22"/>
          <w:szCs w:val="22"/>
        </w:rPr>
        <w:t>A tolerância da Câmara Municipal com qualquer atraso ou inadimplemento por parte da contratada não importará, de forma alguma, em alteração contratual ou novação, podendo o Legislativo exercer seus direitos a qualquer tempo.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10.3 – </w:t>
      </w:r>
      <w:r>
        <w:rPr>
          <w:rFonts w:cs="Arial" w:ascii="Arial" w:hAnsi="Arial"/>
          <w:sz w:val="22"/>
          <w:szCs w:val="22"/>
        </w:rPr>
        <w:t>A CONTRATADA é responsável pelo pagamento de todos os encargos, ações, ônus ou débitos trabalhistas, ambientais, tributários, previdenciários, fiscais, administrativos, comerciais, cíveis e penais decorrentes da execução do Contrato e quaisquer outras contribuições que sejam exigidas para a prestação dos serviços.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10.4 – </w:t>
      </w:r>
      <w:r>
        <w:rPr>
          <w:rFonts w:cs="Arial" w:ascii="Arial" w:hAnsi="Arial"/>
          <w:sz w:val="22"/>
          <w:szCs w:val="22"/>
        </w:rPr>
        <w:t>A CONTRATADA assumirá inteira responsabilidade pelas obrigações decorrentes da legislação trabalhista, previdenciária de acidentes de trabalho e quaisquer outras relativas a danos a terceiros.</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10.5 – </w:t>
      </w:r>
      <w:r>
        <w:rPr>
          <w:rFonts w:cs="Arial" w:ascii="Arial" w:hAnsi="Arial"/>
          <w:sz w:val="22"/>
          <w:szCs w:val="22"/>
        </w:rPr>
        <w:t>A inadimplência da CONTRATADA com referência a todos os encargos, ações, ônus ou débitos decorrentes do contrato não transferem à Administração Pública a responsabilidade por seu pagamento, nem poderá onerar o objeto do Contrato ou restringir a regularização e uso da obra.</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10.6 – </w:t>
      </w:r>
      <w:r>
        <w:rPr>
          <w:rFonts w:cs="Arial" w:ascii="Arial" w:hAnsi="Arial"/>
          <w:sz w:val="22"/>
          <w:szCs w:val="22"/>
        </w:rPr>
        <w:t>A CONTRATADA obrigar-se-á a desenvolver a obra objeto deste edital sempre em regime de entendimento com a fiscalização, dispondo esta de amplos poderes para atuar no sentido do fiel cumprimento do Contrato.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10.7 – </w:t>
      </w:r>
      <w:r>
        <w:rPr>
          <w:rFonts w:cs="Arial" w:ascii="Arial" w:hAnsi="Arial"/>
          <w:sz w:val="22"/>
          <w:szCs w:val="22"/>
        </w:rPr>
        <w:t>A CONTRATADA obrigar-se-á, após ORDEM DE INÍCIO, providenciar DIÁRIO DE OBRA, para anotação da fiscalização do contratante e da contratada de todas as ocorrências relacionadas com a execução do Contrato, determinando o que for necessário à regularização das faltas ou defeitos observados. As decisões e providências que ultrapassem o limite de competência da fiscalização deverão ser solicitadas aos seus superiores para a adoção das medidas cabíveis.</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10.8 – </w:t>
      </w:r>
      <w:r>
        <w:rPr>
          <w:rFonts w:cs="Arial" w:ascii="Arial" w:hAnsi="Arial"/>
          <w:sz w:val="22"/>
          <w:szCs w:val="22"/>
        </w:rPr>
        <w:t>A CONTRATADA obriga-se a apresentar os relatórios do Diário de Obras, para que a CONTRATANTE fiscalize os serviços apresentados no relatório, emitindo parecer de conformidade ou não conformidade. Neste último caso os serviços deverão ser refeitos sob responsabilidade da CONTRATADA.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10.9. – </w:t>
      </w:r>
      <w:r>
        <w:rPr>
          <w:rFonts w:cs="Arial" w:ascii="Arial" w:hAnsi="Arial"/>
          <w:sz w:val="22"/>
          <w:szCs w:val="22"/>
        </w:rPr>
        <w:t>A CONTRATADA obrigar-se-á a manter no local da realização da obra o seu responsável técnico, ou se fazer representar no local por engenheiro habilitado junto ao CREA para dar execução ao Contrato.</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10.10. – </w:t>
      </w:r>
      <w:r>
        <w:rPr>
          <w:rFonts w:cs="Arial" w:ascii="Arial" w:hAnsi="Arial"/>
          <w:sz w:val="22"/>
          <w:szCs w:val="22"/>
        </w:rPr>
        <w:t>O escritório de obras, depósito de materiais, refeitório, vestiário, apoio administrativo e demais instalações de responsabilidade da CONTRATADA, deverão estar de acordo com as normas do Ministério do Trabalho e Emprego e deverão ser montados em local estratégico para facilitar o transporte e a distribuição dos materiais.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10.11. – </w:t>
      </w:r>
      <w:r>
        <w:rPr>
          <w:rFonts w:cs="Arial" w:ascii="Arial" w:hAnsi="Arial"/>
          <w:sz w:val="22"/>
          <w:szCs w:val="22"/>
        </w:rPr>
        <w:t>As reformas deverão ser executadas de acordo com as normas da ABNT</w:t>
      </w:r>
      <w:r>
        <w:rPr>
          <w:rFonts w:cs="Arial" w:ascii="Arial" w:hAnsi="Arial"/>
          <w:b/>
          <w:bCs/>
          <w:sz w:val="22"/>
          <w:szCs w:val="22"/>
        </w:rPr>
        <w:t xml:space="preserve"> – </w:t>
      </w:r>
      <w:r>
        <w:rPr>
          <w:rFonts w:cs="Arial" w:ascii="Arial" w:hAnsi="Arial"/>
          <w:sz w:val="22"/>
          <w:szCs w:val="22"/>
        </w:rPr>
        <w:t>ASSOCIAÇÃO BRASILEIRA DE NORMAS TÉCNICAS em concordância com a planilha orçamentária e memorial descritivo anexados ao processo.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10.12. – </w:t>
      </w:r>
      <w:r>
        <w:rPr>
          <w:rFonts w:cs="Arial" w:ascii="Arial" w:hAnsi="Arial"/>
          <w:sz w:val="22"/>
          <w:szCs w:val="22"/>
        </w:rPr>
        <w:t>A CONTRATADA é obrigada a reparar, corrigir, remover, reconstruir, ou substituir, em até 10 (dez) dias, às suas expensas no total ou em parte, quaisquer materiais ou máquinas utilizadas na execução do objeto do Contrato em que se verificarem vícios, defeitos ou incorreções resultantes da execução da obra ou de materiais empregados.</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10.13. – </w:t>
      </w:r>
      <w:r>
        <w:rPr>
          <w:rFonts w:cs="Arial" w:ascii="Arial" w:hAnsi="Arial"/>
          <w:sz w:val="22"/>
          <w:szCs w:val="22"/>
        </w:rPr>
        <w:t>Independente da fiscalização da CONTRATANTE, a CONTRATADA será responsável por todos os CONTROLES GEOMÉTRICOS e GEOTÉCNICOS da Obra, com supervisão da CONTRATANTE.</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10.14. – </w:t>
      </w:r>
      <w:r>
        <w:rPr>
          <w:rFonts w:cs="Arial" w:ascii="Arial" w:hAnsi="Arial"/>
          <w:sz w:val="22"/>
          <w:szCs w:val="22"/>
        </w:rPr>
        <w:t>Cabe à CONTRATADA permitir e facilitar à fiscalização a inspeção ao local da obra, em qualquer dia e hora, devendo prestar todos os informes e esclarecimentos solicitados.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 xml:space="preserve">10.15. – </w:t>
      </w:r>
      <w:r>
        <w:rPr>
          <w:rFonts w:cs="Arial" w:ascii="Arial" w:hAnsi="Arial"/>
          <w:sz w:val="22"/>
          <w:szCs w:val="22"/>
        </w:rPr>
        <w:t>A CONTRATADA deverá colocar no local do canteiro de obras, placas indicativas de fácil visualização, conforme modelos fornecidos pela CONTRATANTE com as referências necessárias à divulgação do empreendimento e cumprimento da legislação, observadas as proibições por ocasião do período eleitoral.</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10.16. – </w:t>
      </w:r>
      <w:r>
        <w:rPr>
          <w:rFonts w:cs="Arial" w:ascii="Arial" w:hAnsi="Arial"/>
          <w:sz w:val="22"/>
          <w:szCs w:val="22"/>
        </w:rPr>
        <w:t>A CONTRATADA assumirá total responsabilidade por danos causados ao CONTRATANTE ou a terceiros, decorrentes da execução da obra, independente de dolo ou culpa, isentando a CONTRATANTE de todas as responsabilidades advindas de atos de seus prepostos ou quaisquer pessoas físicas ou jurídicas empregadas ou ajustadas na execução da obra.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10.17. – </w:t>
      </w:r>
      <w:r>
        <w:rPr>
          <w:rFonts w:cs="Arial" w:ascii="Arial" w:hAnsi="Arial"/>
          <w:sz w:val="22"/>
          <w:szCs w:val="22"/>
        </w:rPr>
        <w:t>A CONTRATADA será responsável pela vigilância no local da execução das obras.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 xml:space="preserve">10.18. – </w:t>
      </w:r>
      <w:r>
        <w:rPr>
          <w:rFonts w:cs="Arial" w:ascii="Arial" w:hAnsi="Arial"/>
          <w:sz w:val="22"/>
          <w:szCs w:val="22"/>
        </w:rPr>
        <w:t>Obriga-se a CONTRATADA a manter, durante toda a execução do Contrato, em compatibilidade com as obrigações assumidas, todas as condições de habilitação e qualificação exigidas na licitação.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bCs/>
          <w:sz w:val="22"/>
          <w:szCs w:val="22"/>
        </w:rPr>
      </w:pPr>
      <w:r>
        <w:rPr>
          <w:rFonts w:cs="Arial" w:ascii="Arial" w:hAnsi="Arial"/>
          <w:b/>
          <w:sz w:val="22"/>
          <w:szCs w:val="22"/>
        </w:rPr>
        <w:t xml:space="preserve">10.19. – </w:t>
      </w:r>
      <w:r>
        <w:rPr>
          <w:rFonts w:cs="Arial" w:ascii="Arial" w:hAnsi="Arial"/>
          <w:sz w:val="22"/>
          <w:szCs w:val="22"/>
        </w:rPr>
        <w:t>A CONTRATADA deverá manter, durante toda a execução da Obra, operários uniformizados, de forma a facilitar a sua identificação.</w:t>
      </w:r>
    </w:p>
    <w:p>
      <w:pPr>
        <w:pStyle w:val="NoSpacing"/>
        <w:jc w:val="both"/>
        <w:rPr>
          <w:rFonts w:ascii="Arial" w:hAnsi="Arial" w:cs="Arial"/>
          <w:b/>
          <w:b/>
          <w:bCs/>
        </w:rPr>
      </w:pPr>
      <w:r>
        <w:rPr>
          <w:rFonts w:cs="Arial" w:ascii="Arial" w:hAnsi="Arial"/>
          <w:b/>
          <w:bCs/>
        </w:rPr>
      </w:r>
    </w:p>
    <w:p>
      <w:pPr>
        <w:pStyle w:val="NoSpacing"/>
        <w:jc w:val="both"/>
        <w:rPr>
          <w:rFonts w:ascii="Arial" w:hAnsi="Arial" w:cs="Arial"/>
          <w:b/>
          <w:b/>
          <w:bCs/>
        </w:rPr>
      </w:pPr>
      <w:r>
        <w:rPr>
          <w:rFonts w:cs="Arial" w:ascii="Arial" w:hAnsi="Arial"/>
          <w:b/>
          <w:bCs/>
        </w:rPr>
        <w:t xml:space="preserve">11 – </w:t>
      </w:r>
      <w:r>
        <w:rPr>
          <w:rFonts w:cs="Arial" w:ascii="Arial" w:hAnsi="Arial"/>
          <w:b/>
          <w:bCs/>
          <w:u w:val="single"/>
        </w:rPr>
        <w:t>QUALIFICAÇÃO TÉCNICA:</w:t>
      </w:r>
    </w:p>
    <w:p>
      <w:pPr>
        <w:pStyle w:val="NoSpacing"/>
        <w:jc w:val="both"/>
        <w:rPr>
          <w:rFonts w:ascii="Arial" w:hAnsi="Arial" w:cs="Arial"/>
          <w:b/>
          <w:b/>
          <w:bCs/>
        </w:rPr>
      </w:pPr>
      <w:r>
        <w:rPr>
          <w:rFonts w:cs="Arial" w:ascii="Arial" w:hAnsi="Arial"/>
          <w:b/>
          <w:bCs/>
        </w:rPr>
      </w:r>
    </w:p>
    <w:p>
      <w:pPr>
        <w:pStyle w:val="NoSpacing"/>
        <w:jc w:val="both"/>
        <w:rPr/>
      </w:pPr>
      <w:r>
        <w:rPr>
          <w:rFonts w:cs="Arial" w:ascii="Arial" w:hAnsi="Arial"/>
          <w:b/>
          <w:bCs/>
          <w:color w:val="111111"/>
        </w:rPr>
        <w:t>11.1</w:t>
      </w:r>
      <w:r>
        <w:rPr>
          <w:rFonts w:eastAsia="Lucida Sans Unicode" w:cs="Arial" w:ascii="Arial" w:hAnsi="Arial"/>
          <w:b/>
          <w:bCs/>
          <w:color w:val="111111"/>
          <w:lang w:bidi="hi-IN"/>
        </w:rPr>
        <w:t xml:space="preserve"> –</w:t>
      </w:r>
      <w:r>
        <w:rPr>
          <w:rFonts w:eastAsia="Lucida Sans Unicode" w:cs="Arial" w:ascii="Arial" w:hAnsi="Arial"/>
          <w:b w:val="false"/>
          <w:bCs/>
          <w:i w:val="false"/>
          <w:caps w:val="false"/>
          <w:smallCaps w:val="false"/>
          <w:color w:val="000000"/>
          <w:spacing w:val="0"/>
          <w:sz w:val="22"/>
          <w:szCs w:val="22"/>
          <w:lang w:bidi="hi-IN"/>
        </w:rPr>
        <w:t>comprovação de aptidão para desempenho de atividade pertinente e compatível em características, quantidades e prazos com o objeto da licitação, e indicação das instalações e do aparelhamento e do pessoal técnico adequados e disponíveis para a realização do objeto da licitação, bem como da qualificação de cada um dos membros da equipe técnica que se responsabilizará pelos trabalhos;</w:t>
      </w:r>
      <w:r>
        <w:rPr>
          <w:rFonts w:eastAsia="Lucida Sans Unicode" w:cs="Arial" w:ascii="Arial" w:hAnsi="Arial"/>
          <w:b/>
          <w:bCs/>
          <w:color w:val="CE181E"/>
          <w:sz w:val="22"/>
          <w:szCs w:val="22"/>
          <w:lang w:bidi="hi-IN"/>
        </w:rPr>
        <w:t xml:space="preserve"> </w:t>
      </w:r>
    </w:p>
    <w:p>
      <w:pPr>
        <w:pStyle w:val="PargrafodaLista1"/>
        <w:ind w:left="360" w:hanging="0"/>
        <w:jc w:val="both"/>
        <w:rPr>
          <w:rFonts w:ascii="Arial" w:hAnsi="Arial" w:cs="Arial"/>
          <w:b/>
          <w:b/>
          <w:bCs/>
          <w:sz w:val="22"/>
          <w:szCs w:val="22"/>
          <w:u w:val="single"/>
        </w:rPr>
      </w:pPr>
      <w:r>
        <w:rPr>
          <w:rFonts w:cs="Arial" w:ascii="Arial" w:hAnsi="Arial"/>
          <w:b/>
          <w:bCs/>
          <w:sz w:val="22"/>
          <w:szCs w:val="22"/>
          <w:u w:val="single"/>
        </w:rPr>
      </w:r>
    </w:p>
    <w:p>
      <w:pPr>
        <w:pStyle w:val="Corpodetexto"/>
        <w:widowControl w:val="false"/>
        <w:suppressAutoHyphens w:val="true"/>
        <w:bidi w:val="0"/>
        <w:spacing w:before="0" w:after="120"/>
        <w:ind w:left="737" w:right="0" w:hanging="0"/>
        <w:jc w:val="left"/>
        <w:rPr>
          <w:rFonts w:ascii="Arial" w:hAnsi="Arial" w:eastAsia="Calibri" w:cs="Arial"/>
          <w:b w:val="false"/>
          <w:b w:val="false"/>
          <w:i w:val="false"/>
          <w:i w:val="false"/>
          <w:caps w:val="false"/>
          <w:smallCaps w:val="false"/>
          <w:color w:val="000000"/>
          <w:spacing w:val="0"/>
          <w:kern w:val="0"/>
          <w:sz w:val="22"/>
          <w:szCs w:val="22"/>
          <w:lang w:val="pt-BR" w:eastAsia="en-US" w:bidi="ar-SA"/>
        </w:rPr>
      </w:pPr>
      <w:r>
        <w:rPr/>
      </w:r>
    </w:p>
    <w:p>
      <w:pPr>
        <w:pStyle w:val="Corpodetexto"/>
        <w:ind w:left="360" w:hanging="0"/>
        <w:jc w:val="both"/>
        <w:rPr/>
      </w:pPr>
      <w:r>
        <w:rPr>
          <w:rFonts w:ascii="Arial" w:hAnsi="Arial"/>
          <w:b w:val="false"/>
          <w:i w:val="false"/>
          <w:caps w:val="false"/>
          <w:smallCaps w:val="false"/>
          <w:color w:val="000000"/>
          <w:spacing w:val="0"/>
          <w:sz w:val="22"/>
          <w:szCs w:val="22"/>
        </w:rPr>
        <w:t>§ 1</w:t>
      </w:r>
      <w:r>
        <w:rPr>
          <w:rFonts w:ascii="Arial" w:hAnsi="Arial"/>
          <w:b w:val="false"/>
          <w:i w:val="false"/>
          <w:caps w:val="false"/>
          <w:smallCaps w:val="false"/>
          <w:color w:val="000000"/>
          <w:spacing w:val="0"/>
          <w:position w:val="7"/>
          <w:sz w:val="18"/>
          <w:sz w:val="22"/>
          <w:szCs w:val="22"/>
          <w:u w:val="single"/>
        </w:rPr>
        <w:t>o</w:t>
      </w:r>
      <w:r>
        <w:rPr>
          <w:rFonts w:ascii="Arial" w:hAnsi="Arial"/>
          <w:b w:val="false"/>
          <w:i w:val="false"/>
          <w:caps w:val="false"/>
          <w:smallCaps w:val="false"/>
          <w:color w:val="000000"/>
          <w:spacing w:val="0"/>
          <w:sz w:val="22"/>
          <w:szCs w:val="22"/>
        </w:rPr>
        <w:t>  A comprovação de aptidão referida no inciso II do "caput" deste artigo, no caso das licitações pertinentes a obras e serviços, será feita por atestados fornecidos por pessoas jurídicas de direito público ou privado, devidamente registrados nas entidades profissionais competentes, limitadas as exigências a:       </w:t>
      </w:r>
    </w:p>
    <w:p>
      <w:pPr>
        <w:pStyle w:val="NoSpacing"/>
        <w:jc w:val="both"/>
        <w:rPr/>
      </w:pPr>
      <w:bookmarkStart w:id="4" w:name="art30§1i1"/>
      <w:bookmarkEnd w:id="4"/>
      <w:r>
        <w:rPr>
          <w:rFonts w:eastAsia="Lucida Sans Unicode" w:cs="Arial" w:ascii="Arial" w:hAnsi="Arial"/>
          <w:b w:val="false"/>
          <w:bCs/>
          <w:i w:val="false"/>
          <w:caps w:val="false"/>
          <w:smallCaps w:val="false"/>
          <w:color w:val="000000"/>
          <w:spacing w:val="0"/>
          <w:sz w:val="22"/>
          <w:szCs w:val="22"/>
          <w:lang w:bidi="hi-IN"/>
        </w:rPr>
        <w:t>I - capacitação técnico-profissional: comprovação do licitante de possuir em seu quadro permanente, na data prevista para entrega da proposta, profissional de nível superior ou outro devidamente reconhecido pela entidade competente, detentor de atestado de responsabilidade técnica por execução de obra ou serviço de características semelhantes, limitadas estas exclusivamente às parcelas de maior relevância e valor significativo do objeto da licitação, vedadas as exigências de quantidades mínimas ou prazos máximos</w:t>
      </w:r>
    </w:p>
    <w:p>
      <w:pPr>
        <w:pStyle w:val="NoSpacing"/>
        <w:jc w:val="both"/>
        <w:rPr>
          <w:rFonts w:ascii="Arial" w:hAnsi="Arial" w:cs="Arial"/>
          <w:b/>
          <w:b/>
          <w:bCs/>
          <w:color w:val="000000"/>
        </w:rPr>
      </w:pPr>
      <w:r>
        <w:rPr>
          <w:rFonts w:cs="Arial" w:ascii="Arial" w:hAnsi="Arial"/>
          <w:b/>
          <w:bCs/>
          <w:color w:val="000000"/>
        </w:rPr>
      </w:r>
    </w:p>
    <w:p>
      <w:pPr>
        <w:pStyle w:val="NoSpacing"/>
        <w:jc w:val="both"/>
        <w:rPr>
          <w:rFonts w:ascii="Arial" w:hAnsi="Arial" w:cs="Arial"/>
          <w:color w:val="000000"/>
        </w:rPr>
      </w:pPr>
      <w:r>
        <w:rPr>
          <w:rFonts w:cs="Arial" w:ascii="Arial" w:hAnsi="Arial"/>
          <w:b/>
          <w:bCs/>
          <w:color w:val="000000"/>
        </w:rPr>
        <w:t xml:space="preserve">11.2 – </w:t>
      </w:r>
      <w:r>
        <w:rPr>
          <w:rFonts w:cs="Arial" w:ascii="Arial" w:hAnsi="Arial"/>
          <w:color w:val="000000"/>
        </w:rPr>
        <w:t>No caso de dois ou mais licitantes apresentarem atestados de um mesmo profissional como responsável técnico, como comprovação de qualificação técnica, todos serão inabilitados.</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color w:val="000000"/>
        </w:rPr>
      </w:pPr>
      <w:r>
        <w:rPr>
          <w:rFonts w:cs="Arial" w:ascii="Arial" w:hAnsi="Arial"/>
          <w:b/>
          <w:bCs/>
          <w:color w:val="000000"/>
        </w:rPr>
        <w:t xml:space="preserve">11.4 – </w:t>
      </w:r>
      <w:r>
        <w:rPr>
          <w:rFonts w:cs="Arial" w:ascii="Arial" w:hAnsi="Arial"/>
          <w:color w:val="000000"/>
        </w:rPr>
        <w:t xml:space="preserve">Declaração indicando o nome, </w:t>
      </w:r>
      <w:r>
        <w:rPr>
          <w:rFonts w:cs="Arial" w:ascii="Arial" w:hAnsi="Arial"/>
          <w:b/>
          <w:bCs/>
          <w:color w:val="000000"/>
        </w:rPr>
        <w:t>TOMADA DE PREÇOS</w:t>
      </w:r>
      <w:r>
        <w:rPr>
          <w:rFonts w:cs="Arial" w:ascii="Arial" w:hAnsi="Arial"/>
          <w:color w:val="000000"/>
        </w:rPr>
        <w:t xml:space="preserve"> e número do registro no CREA do responsável técnico que acompanhará a execução dos serviços de que trata o objeto.</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b/>
          <w:b/>
          <w:bCs/>
          <w:color w:val="000000"/>
        </w:rPr>
      </w:pPr>
      <w:r>
        <w:rPr>
          <w:rFonts w:cs="Arial" w:ascii="Arial" w:hAnsi="Arial"/>
          <w:b/>
          <w:bCs/>
          <w:color w:val="000000"/>
        </w:rPr>
        <w:t xml:space="preserve">11.5 – </w:t>
      </w:r>
      <w:r>
        <w:rPr>
          <w:rFonts w:cs="Arial" w:ascii="Arial" w:hAnsi="Arial"/>
          <w:color w:val="000000"/>
        </w:rPr>
        <w:t>O nome do responsável técnico indicado deverá constar dos atestados de responsabilidade técnica apresentados para qualificação técnica do licitante.</w:t>
      </w:r>
    </w:p>
    <w:p>
      <w:pPr>
        <w:pStyle w:val="NoSpacing"/>
        <w:jc w:val="both"/>
        <w:rPr>
          <w:rFonts w:ascii="Arial" w:hAnsi="Arial" w:cs="Arial"/>
          <w:b/>
          <w:b/>
          <w:bCs/>
          <w:color w:val="000000"/>
        </w:rPr>
      </w:pPr>
      <w:r>
        <w:rPr>
          <w:rFonts w:cs="Arial" w:ascii="Arial" w:hAnsi="Arial"/>
          <w:b/>
          <w:bCs/>
          <w:color w:val="000000"/>
        </w:rPr>
      </w:r>
    </w:p>
    <w:p>
      <w:pPr>
        <w:pStyle w:val="NoSpacing"/>
        <w:jc w:val="both"/>
        <w:rPr>
          <w:rFonts w:ascii="Arial" w:hAnsi="Arial" w:cs="Arial"/>
          <w:color w:val="000000"/>
        </w:rPr>
      </w:pPr>
      <w:r>
        <w:rPr>
          <w:rFonts w:cs="Arial" w:ascii="Arial" w:hAnsi="Arial"/>
          <w:b/>
          <w:bCs/>
          <w:color w:val="000000"/>
        </w:rPr>
        <w:t xml:space="preserve">11.6 – </w:t>
      </w:r>
      <w:r>
        <w:rPr>
          <w:rFonts w:cs="Arial" w:ascii="Arial" w:hAnsi="Arial"/>
          <w:color w:val="000000"/>
        </w:rPr>
        <w:t>Certidão negativa de falência, concordata ou recuperação judicial, expedida pelo distribuidor da sede da pessoa jurídica.</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b/>
          <w:b/>
          <w:bCs/>
          <w:color w:val="000000"/>
        </w:rPr>
      </w:pPr>
      <w:r>
        <w:rPr>
          <w:rFonts w:cs="Arial" w:ascii="Arial" w:hAnsi="Arial"/>
          <w:b/>
          <w:bCs/>
          <w:color w:val="000000"/>
        </w:rPr>
        <w:t xml:space="preserve">11.7 – </w:t>
      </w:r>
      <w:r>
        <w:rPr>
          <w:rFonts w:cs="Arial" w:ascii="Arial" w:hAnsi="Arial"/>
          <w:color w:val="000000"/>
        </w:rPr>
        <w:t>Declaração do próprio licitante, comprovando possuir patrimônio líquido não inferior a 10% (dez por cento) do valor estimado da contratação.</w:t>
      </w:r>
    </w:p>
    <w:p>
      <w:pPr>
        <w:pStyle w:val="NoSpacing"/>
        <w:jc w:val="both"/>
        <w:rPr>
          <w:rFonts w:ascii="Arial" w:hAnsi="Arial" w:cs="Arial"/>
          <w:b/>
          <w:b/>
          <w:bCs/>
          <w:color w:val="000000"/>
        </w:rPr>
      </w:pPr>
      <w:r>
        <w:rPr>
          <w:rFonts w:cs="Arial" w:ascii="Arial" w:hAnsi="Arial"/>
          <w:b/>
          <w:bCs/>
          <w:color w:val="000000"/>
        </w:rPr>
      </w:r>
    </w:p>
    <w:p>
      <w:pPr>
        <w:pStyle w:val="NoSpacing"/>
        <w:jc w:val="both"/>
        <w:rPr>
          <w:rFonts w:ascii="Arial" w:hAnsi="Arial" w:cs="Arial"/>
          <w:color w:val="000000"/>
        </w:rPr>
      </w:pPr>
      <w:r>
        <w:rPr>
          <w:rFonts w:cs="Arial" w:ascii="Arial" w:hAnsi="Arial"/>
          <w:b/>
          <w:bCs/>
          <w:color w:val="000000"/>
        </w:rPr>
        <w:t xml:space="preserve">11.8 – </w:t>
      </w:r>
      <w:r>
        <w:rPr>
          <w:rFonts w:cs="Arial" w:ascii="Arial" w:hAnsi="Arial"/>
          <w:color w:val="000000"/>
        </w:rPr>
        <w:t>Declaração, observadas as penalidades cabíveis, da superveniência de fato impeditivo da habilitação.</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color w:val="000000"/>
        </w:rPr>
      </w:pPr>
      <w:r>
        <w:rPr>
          <w:rFonts w:cs="Arial" w:ascii="Arial" w:hAnsi="Arial"/>
          <w:b/>
          <w:bCs/>
          <w:color w:val="000000"/>
        </w:rPr>
        <w:t xml:space="preserve">11.9 – </w:t>
      </w:r>
      <w:r>
        <w:rPr>
          <w:rFonts w:cs="Arial" w:ascii="Arial" w:hAnsi="Arial"/>
          <w:color w:val="000000"/>
        </w:rPr>
        <w:t>Declaração do licitante de que não possui, em seu quadro de pessoal, empregado(s) com menos de 18 (dezoito) anos em trabalho noturno, perigoso ou insalubre e qualquer empregado menor de 16 (dezesseis) anos, salvo na condição de aprendiz, a partir de 14 (quatorze) anos, nos termos do inciso XXXIII do art. 7º da Constituição Federal de 1998 (Lei n.º 9.854/99).</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b/>
          <w:b/>
          <w:bCs/>
          <w:color w:val="000000"/>
        </w:rPr>
      </w:pPr>
      <w:r>
        <w:rPr>
          <w:rFonts w:cs="Arial" w:ascii="Arial" w:hAnsi="Arial"/>
          <w:b/>
          <w:bCs/>
          <w:color w:val="000000"/>
        </w:rPr>
        <w:t xml:space="preserve">11.10 – </w:t>
      </w:r>
      <w:r>
        <w:rPr>
          <w:rFonts w:cs="Arial" w:ascii="Arial" w:hAnsi="Arial"/>
          <w:color w:val="000000"/>
        </w:rPr>
        <w:t>Todos os documentos de habilitação emitidos em língua estrangeira deverão ser entregues acompanhados da tradução para língua portuguesa, efetuada por Tradutor Juramentado, e também devidamente consularizados ou registrados no Cartório de Títulos e Documentos. Documentos de procedência estrangeira, mas emitidos em língua portuguesa, também deverão ser apresentados devidamente consularizados ou registrados no Cartório de Títulos e Documentos.</w:t>
      </w:r>
    </w:p>
    <w:p>
      <w:pPr>
        <w:pStyle w:val="NoSpacing"/>
        <w:jc w:val="both"/>
        <w:rPr>
          <w:rFonts w:ascii="Arial" w:hAnsi="Arial" w:cs="Arial"/>
          <w:b/>
          <w:b/>
          <w:bCs/>
          <w:color w:val="000000"/>
        </w:rPr>
      </w:pPr>
      <w:r>
        <w:rPr>
          <w:rFonts w:cs="Arial" w:ascii="Arial" w:hAnsi="Arial"/>
          <w:b/>
          <w:bCs/>
          <w:color w:val="000000"/>
        </w:rPr>
      </w:r>
    </w:p>
    <w:p>
      <w:pPr>
        <w:pStyle w:val="NoSpacing"/>
        <w:jc w:val="both"/>
        <w:rPr>
          <w:rFonts w:ascii="Arial" w:hAnsi="Arial" w:cs="Arial"/>
          <w:b/>
          <w:b/>
          <w:bCs/>
          <w:color w:val="000000"/>
        </w:rPr>
      </w:pPr>
      <w:r>
        <w:rPr>
          <w:rFonts w:cs="Arial" w:ascii="Arial" w:hAnsi="Arial"/>
          <w:b/>
          <w:bCs/>
          <w:color w:val="000000"/>
        </w:rPr>
        <w:t xml:space="preserve">11.11 – </w:t>
      </w:r>
      <w:r>
        <w:rPr>
          <w:rFonts w:cs="Arial" w:ascii="Arial" w:hAnsi="Arial"/>
          <w:color w:val="000000"/>
        </w:rPr>
        <w:t>As declarações relacionadas entre os itens 11.1 a 11.10, acima, deverão estar emitidas em papéis timbrados dos órgãos ou empresas que as expediram.</w:t>
      </w:r>
    </w:p>
    <w:p>
      <w:pPr>
        <w:pStyle w:val="NoSpacing"/>
        <w:jc w:val="both"/>
        <w:rPr>
          <w:rFonts w:ascii="Arial" w:hAnsi="Arial" w:cs="Arial"/>
          <w:b/>
          <w:b/>
          <w:bCs/>
          <w:color w:val="000000"/>
        </w:rPr>
      </w:pPr>
      <w:r>
        <w:rPr>
          <w:rFonts w:cs="Arial" w:ascii="Arial" w:hAnsi="Arial"/>
          <w:b/>
          <w:bCs/>
          <w:color w:val="000000"/>
        </w:rPr>
      </w:r>
    </w:p>
    <w:p>
      <w:pPr>
        <w:pStyle w:val="NoSpacing"/>
        <w:jc w:val="both"/>
        <w:rPr>
          <w:rFonts w:ascii="Arial" w:hAnsi="Arial" w:cs="Arial"/>
          <w:color w:val="000000"/>
        </w:rPr>
      </w:pPr>
      <w:r>
        <w:rPr>
          <w:rFonts w:cs="Arial" w:ascii="Arial" w:hAnsi="Arial"/>
          <w:b/>
          <w:bCs/>
          <w:color w:val="000000"/>
        </w:rPr>
        <w:t xml:space="preserve">11.12 – </w:t>
      </w:r>
      <w:r>
        <w:rPr>
          <w:rFonts w:cs="Arial" w:ascii="Arial" w:hAnsi="Arial"/>
          <w:color w:val="000000"/>
        </w:rPr>
        <w:t>Todos os documentos pertinentes e exigidos neste edital, dentro dos Envelopes nº 01 e 02, deverão, de preferência, ser entregues numerados sequencialmente e na ordem indicada neste edital, a fim de permitir maior rapidez durante a conferência e exame correspondentes.</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color w:val="000000"/>
        </w:rPr>
      </w:pPr>
      <w:r>
        <w:rPr>
          <w:rFonts w:cs="Arial" w:ascii="Arial" w:hAnsi="Arial"/>
          <w:b/>
          <w:bCs/>
          <w:color w:val="000000"/>
        </w:rPr>
        <w:t xml:space="preserve">11.13 – </w:t>
      </w:r>
      <w:r>
        <w:rPr>
          <w:rFonts w:cs="Arial" w:ascii="Arial" w:hAnsi="Arial"/>
          <w:color w:val="000000"/>
        </w:rPr>
        <w:t>Sob pena de inabilitação, todos os documentos apresentados para habilitação deverão estar:</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color w:val="000000"/>
        </w:rPr>
      </w:pPr>
      <w:r>
        <w:rPr>
          <w:rFonts w:cs="Arial" w:ascii="Arial" w:hAnsi="Arial"/>
          <w:b/>
          <w:bCs/>
          <w:color w:val="000000"/>
        </w:rPr>
        <w:t xml:space="preserve">11.14 – </w:t>
      </w:r>
      <w:r>
        <w:rPr>
          <w:rFonts w:cs="Arial" w:ascii="Arial" w:hAnsi="Arial"/>
          <w:color w:val="000000"/>
        </w:rPr>
        <w:t>Em nome do licitante e, preferencialmente, com número do CNPJ e endereço respectivo;</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color w:val="000000"/>
        </w:rPr>
      </w:pPr>
      <w:r>
        <w:rPr>
          <w:rFonts w:cs="Arial" w:ascii="Arial" w:hAnsi="Arial"/>
          <w:b/>
          <w:bCs/>
          <w:color w:val="000000"/>
        </w:rPr>
        <w:t xml:space="preserve">11.15 – </w:t>
      </w:r>
      <w:r>
        <w:rPr>
          <w:rFonts w:cs="Arial" w:ascii="Arial" w:hAnsi="Arial"/>
          <w:color w:val="000000"/>
        </w:rPr>
        <w:t>Em se tratando de filial, os documentos de habilitação jurídica e regularidade fiscal deverão estar em nome da filial, exceto aqueles que, pela própria natureza, são emitidos somente em nome da matriz, mantendo esta a responsabilidade pela entrega dos documentos mencionados;</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color w:val="000000"/>
        </w:rPr>
      </w:pPr>
      <w:r>
        <w:rPr>
          <w:rFonts w:cs="Arial" w:ascii="Arial" w:hAnsi="Arial"/>
          <w:b/>
          <w:bCs/>
          <w:color w:val="000000"/>
        </w:rPr>
        <w:t xml:space="preserve">11.16 – </w:t>
      </w:r>
      <w:r>
        <w:rPr>
          <w:rFonts w:cs="Arial" w:ascii="Arial" w:hAnsi="Arial"/>
          <w:color w:val="000000"/>
        </w:rPr>
        <w:t>Os atestados de capacidade/responsabilidade técnica poderão ser apresentados em nome e com CNPJ da matriz e/ou da(s) filial(ais) do licitante.</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color w:val="000000"/>
        </w:rPr>
      </w:pPr>
      <w:r>
        <w:rPr>
          <w:rFonts w:cs="Arial" w:ascii="Arial" w:hAnsi="Arial"/>
          <w:b/>
          <w:bCs/>
          <w:color w:val="000000"/>
        </w:rPr>
        <w:t xml:space="preserve">11.17 – </w:t>
      </w:r>
      <w:r>
        <w:rPr>
          <w:rFonts w:cs="Arial" w:ascii="Arial" w:hAnsi="Arial"/>
          <w:color w:val="000000"/>
        </w:rPr>
        <w:t>Os documentos exigidos nesta TOMADAS DE PREÇOS poderão ser apresentados no original, por qualquer processo de cópia autenticada por Cartório competente ou por membro da Comissão Especial de Licitação, ou publicação em órgão da imprensa oficial.</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rPr>
      </w:pPr>
      <w:r>
        <w:rPr>
          <w:rFonts w:cs="Arial" w:ascii="Arial" w:hAnsi="Arial"/>
          <w:b/>
          <w:bCs/>
          <w:color w:val="000000"/>
        </w:rPr>
        <w:t xml:space="preserve">11.18 – </w:t>
      </w:r>
      <w:r>
        <w:rPr>
          <w:rFonts w:cs="Arial" w:ascii="Arial" w:hAnsi="Arial"/>
          <w:color w:val="000000"/>
        </w:rPr>
        <w:t xml:space="preserve">Os documentos serão autenticados pela Comissão Especial de Licitação, por prévio agendamento, pelo </w:t>
      </w:r>
      <w:r>
        <w:rPr>
          <w:rFonts w:cs="Arial" w:ascii="Arial" w:hAnsi="Arial"/>
          <w:b/>
          <w:color w:val="000000"/>
        </w:rPr>
        <w:t>telefone</w:t>
      </w:r>
      <w:r>
        <w:rPr>
          <w:rFonts w:cs="Arial" w:ascii="Arial" w:hAnsi="Arial"/>
          <w:color w:val="000000"/>
        </w:rPr>
        <w:t xml:space="preserve"> (28) 3526-5619 </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color w:val="000000"/>
        </w:rPr>
      </w:pPr>
      <w:r>
        <w:rPr>
          <w:rFonts w:cs="Arial" w:ascii="Arial" w:hAnsi="Arial"/>
          <w:b/>
          <w:bCs/>
          <w:color w:val="000000"/>
        </w:rPr>
        <w:t xml:space="preserve">11.19 – </w:t>
      </w:r>
      <w:r>
        <w:rPr>
          <w:rFonts w:cs="Arial" w:ascii="Arial" w:hAnsi="Arial"/>
          <w:color w:val="000000"/>
        </w:rPr>
        <w:t>Serão aceitas somente cópias legíveis.</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b/>
          <w:b/>
          <w:bCs/>
          <w:color w:val="000000"/>
        </w:rPr>
      </w:pPr>
      <w:r>
        <w:rPr>
          <w:rFonts w:cs="Arial" w:ascii="Arial" w:hAnsi="Arial"/>
          <w:b/>
          <w:bCs/>
          <w:color w:val="000000"/>
        </w:rPr>
        <w:t xml:space="preserve">11.20 – </w:t>
      </w:r>
      <w:r>
        <w:rPr>
          <w:rFonts w:cs="Arial" w:ascii="Arial" w:hAnsi="Arial"/>
          <w:color w:val="000000"/>
        </w:rPr>
        <w:t>Não serão aceitos documentos cujas datas estejam rasuradas.</w:t>
      </w:r>
    </w:p>
    <w:p>
      <w:pPr>
        <w:pStyle w:val="NoSpacing"/>
        <w:jc w:val="both"/>
        <w:rPr>
          <w:rFonts w:ascii="Arial" w:hAnsi="Arial" w:cs="Arial"/>
          <w:b/>
          <w:b/>
          <w:bCs/>
          <w:color w:val="000000"/>
        </w:rPr>
      </w:pPr>
      <w:r>
        <w:rPr>
          <w:rFonts w:cs="Arial" w:ascii="Arial" w:hAnsi="Arial"/>
          <w:b/>
          <w:bCs/>
          <w:color w:val="000000"/>
        </w:rPr>
      </w:r>
    </w:p>
    <w:p>
      <w:pPr>
        <w:pStyle w:val="NoSpacing"/>
        <w:jc w:val="both"/>
        <w:rPr>
          <w:rFonts w:ascii="Arial" w:hAnsi="Arial" w:cs="Arial"/>
          <w:b/>
          <w:b/>
        </w:rPr>
      </w:pPr>
      <w:r>
        <w:rPr>
          <w:rFonts w:cs="Arial" w:ascii="Arial" w:hAnsi="Arial"/>
          <w:b/>
          <w:bCs/>
          <w:color w:val="000000"/>
        </w:rPr>
        <w:t xml:space="preserve">11.21 – </w:t>
      </w:r>
      <w:r>
        <w:rPr>
          <w:rFonts w:cs="Arial" w:ascii="Arial" w:hAnsi="Arial"/>
          <w:color w:val="000000"/>
        </w:rPr>
        <w:t>A Comissão Permanente de Licitação reserva-se o direito de solicitar o original de qualquer documento, sempre que julgar necessário.</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rFonts w:ascii="Arial" w:hAnsi="Arial" w:cs="Arial"/>
          <w:b/>
          <w:b/>
          <w:bCs/>
          <w:sz w:val="22"/>
          <w:szCs w:val="22"/>
        </w:rPr>
      </w:pPr>
      <w:r>
        <w:rPr>
          <w:rFonts w:cs="Arial" w:ascii="Arial" w:hAnsi="Arial"/>
          <w:b/>
          <w:sz w:val="22"/>
          <w:szCs w:val="22"/>
        </w:rPr>
        <w:t xml:space="preserve">12 – </w:t>
      </w:r>
      <w:r>
        <w:rPr>
          <w:rFonts w:cs="Arial" w:ascii="Arial" w:hAnsi="Arial"/>
          <w:b/>
          <w:sz w:val="22"/>
          <w:szCs w:val="22"/>
          <w:u w:val="single"/>
        </w:rPr>
        <w:t>ITEM DE RELEVÂNCIA</w:t>
      </w:r>
      <w:r>
        <w:rPr>
          <w:rFonts w:cs="Arial" w:ascii="Arial" w:hAnsi="Arial"/>
          <w:sz w:val="22"/>
          <w:szCs w:val="22"/>
        </w:rPr>
        <w:t>:</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12.1 –</w:t>
      </w:r>
      <w:r>
        <w:rPr>
          <w:rFonts w:cs="Arial" w:ascii="Arial" w:hAnsi="Arial"/>
          <w:sz w:val="22"/>
          <w:szCs w:val="22"/>
        </w:rPr>
        <w:t xml:space="preserve"> Os Itens de maior relevância da obra, que servirão para orientar a apresentação do atestado de capacidade técnica exigido por profissional são abaixo descritos</w:t>
      </w:r>
      <w:r>
        <w:rPr>
          <w:rFonts w:cs="Arial" w:ascii="Arial" w:hAnsi="Arial"/>
          <w:b/>
          <w:bCs/>
          <w:sz w:val="22"/>
          <w:szCs w:val="22"/>
        </w:rPr>
        <w:t>.</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t xml:space="preserve">12.2 – </w:t>
      </w:r>
      <w:r>
        <w:rPr>
          <w:rFonts w:cs="Arial" w:ascii="Arial" w:hAnsi="Arial"/>
          <w:b/>
          <w:bCs/>
          <w:sz w:val="22"/>
          <w:szCs w:val="22"/>
          <w:u w:val="single"/>
        </w:rPr>
        <w:t>RESPONSABILIDADE TÉCNICA</w:t>
      </w:r>
      <w:r>
        <w:rPr>
          <w:rFonts w:cs="Arial" w:ascii="Arial" w:hAnsi="Arial"/>
          <w:b/>
          <w:bCs/>
          <w:sz w:val="22"/>
          <w:szCs w:val="22"/>
        </w:rPr>
        <w:t>:</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12.3 –</w:t>
      </w:r>
      <w:r>
        <w:rPr>
          <w:rFonts w:cs="Arial" w:ascii="Arial" w:hAnsi="Arial"/>
          <w:sz w:val="22"/>
          <w:szCs w:val="22"/>
        </w:rPr>
        <w:t xml:space="preserve"> A Licitante deve indicar como Responsáveis Técnicos, para acompanhamento dos serviços, detentores de Acervo Técnico indicados nas condições deste Edital:</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bCs/>
          <w:sz w:val="22"/>
          <w:szCs w:val="22"/>
        </w:rPr>
        <w:t>12.3.1</w:t>
      </w:r>
      <w:r>
        <w:rPr>
          <w:rFonts w:cs="Arial" w:ascii="Arial" w:hAnsi="Arial"/>
          <w:sz w:val="22"/>
          <w:szCs w:val="22"/>
        </w:rPr>
        <w:t xml:space="preserve"> – Qualificação Técnica – Profissional:</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sz w:val="22"/>
          <w:szCs w:val="22"/>
        </w:rPr>
        <w:t>Os Responsáveis Técnicos pela execução dos serviços, referidos no item 11.1, deverão dispor de Atestado(s) de Capacidade Técnica emitidos por pessoas jurídicas de direito público ou privado, chancelado(s) pelo CREA, acompanhado(s) da(s) correspondente(s) CAT – Certidão(ões) de Acervo Técnico, que comprove(m) a execução do(s) serviço(s) de maior relevância e valor significativo, conforme discriminado abaixo: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eastAsia="SimSun" w:cs="Arial"/>
          <w:b/>
          <w:b/>
          <w:bCs/>
          <w:kern w:val="2"/>
          <w:sz w:val="22"/>
          <w:szCs w:val="22"/>
          <w:lang w:bidi="hi-IN"/>
        </w:rPr>
      </w:pPr>
      <w:r>
        <w:rPr>
          <w:rFonts w:cs="Arial" w:ascii="Arial" w:hAnsi="Arial"/>
          <w:b/>
          <w:bCs/>
          <w:sz w:val="22"/>
          <w:szCs w:val="22"/>
          <w:u w:val="single"/>
        </w:rPr>
        <w:t>A) 01 ENGENHEIRO CIVIL E/OU ARQUITETO</w:t>
      </w:r>
      <w:r>
        <w:rPr>
          <w:rFonts w:cs="Arial" w:ascii="Arial" w:hAnsi="Arial"/>
          <w:b/>
          <w:bCs/>
          <w:sz w:val="22"/>
          <w:szCs w:val="22"/>
        </w:rPr>
        <w:t xml:space="preserve"> – </w:t>
      </w:r>
      <w:r>
        <w:rPr>
          <w:rFonts w:cs="Arial" w:ascii="Arial" w:hAnsi="Arial"/>
          <w:sz w:val="22"/>
          <w:szCs w:val="22"/>
        </w:rPr>
        <w:t>com Registro ou Visto no CREA, para execução de obra(s) de construção de edificação(ões) que apresente(m) o(s) seguintes serviços:</w:t>
      </w:r>
    </w:p>
    <w:p>
      <w:pPr>
        <w:pStyle w:val="NoSpacing"/>
        <w:widowControl w:val="false"/>
        <w:tabs>
          <w:tab w:val="left" w:pos="567" w:leader="none"/>
        </w:tabs>
        <w:jc w:val="both"/>
        <w:rPr/>
      </w:pPr>
      <w:r>
        <w:rPr>
          <w:rFonts w:eastAsia="SimSun" w:cs="Arial" w:ascii="Arial" w:hAnsi="Arial"/>
          <w:b/>
          <w:bCs/>
          <w:lang w:bidi="hi-IN"/>
        </w:rPr>
        <w:t>&gt; PINTURA;</w:t>
      </w:r>
    </w:p>
    <w:p>
      <w:pPr>
        <w:pStyle w:val="NoSpacing"/>
        <w:widowControl w:val="false"/>
        <w:tabs>
          <w:tab w:val="left" w:pos="567" w:leader="none"/>
        </w:tabs>
        <w:jc w:val="both"/>
        <w:rPr/>
      </w:pPr>
      <w:r>
        <w:rPr>
          <w:rFonts w:eastAsia="SimSun" w:cs="Arial" w:ascii="Arial" w:hAnsi="Arial"/>
          <w:b/>
          <w:bCs/>
          <w:lang w:bidi="hi-IN"/>
        </w:rPr>
        <w:t>&gt; INSTALAÇÃO ELÉTRICA;</w:t>
      </w:r>
    </w:p>
    <w:p>
      <w:pPr>
        <w:pStyle w:val="NoSpacing"/>
        <w:widowControl w:val="false"/>
        <w:tabs>
          <w:tab w:val="left" w:pos="567" w:leader="none"/>
        </w:tabs>
        <w:jc w:val="both"/>
        <w:rPr/>
      </w:pPr>
      <w:r>
        <w:rPr>
          <w:rFonts w:eastAsia="SimSun" w:cs="Arial" w:ascii="Arial" w:hAnsi="Arial"/>
          <w:b/>
          <w:bCs/>
          <w:lang w:bidi="hi-IN"/>
        </w:rPr>
        <w:t>&gt; REVESTIMENTOS;</w:t>
      </w:r>
    </w:p>
    <w:p>
      <w:pPr>
        <w:pStyle w:val="NoSpacing"/>
        <w:widowControl w:val="false"/>
        <w:tabs>
          <w:tab w:val="left" w:pos="567" w:leader="none"/>
        </w:tabs>
        <w:jc w:val="both"/>
        <w:rPr/>
      </w:pPr>
      <w:r>
        <w:rPr>
          <w:rFonts w:eastAsia="SimSun" w:cs="Arial" w:ascii="Arial" w:hAnsi="Arial"/>
          <w:b/>
          <w:bCs/>
          <w:lang w:bidi="hi-IN"/>
        </w:rPr>
        <w:t>&gt; ESQUADRIAS DE MADEIRA</w:t>
      </w:r>
    </w:p>
    <w:p>
      <w:pPr>
        <w:pStyle w:val="NoSpacing"/>
        <w:widowControl w:val="false"/>
        <w:tabs>
          <w:tab w:val="left" w:pos="567" w:leader="none"/>
        </w:tabs>
        <w:jc w:val="both"/>
        <w:rPr>
          <w:rFonts w:ascii="Arial" w:hAnsi="Arial" w:cs="Arial"/>
          <w:b/>
          <w:b/>
          <w:bCs/>
          <w:color w:val="000000"/>
        </w:rPr>
      </w:pPr>
      <w:r>
        <w:rPr>
          <w:rFonts w:cs="Arial" w:ascii="Arial" w:hAnsi="Arial"/>
          <w:b/>
          <w:bCs/>
          <w:color w:val="000000"/>
        </w:rPr>
      </w:r>
    </w:p>
    <w:p>
      <w:pPr>
        <w:pStyle w:val="Normal"/>
        <w:tabs>
          <w:tab w:val="left" w:pos="567" w:leader="none"/>
        </w:tabs>
        <w:jc w:val="both"/>
        <w:rPr>
          <w:rFonts w:ascii="Arial" w:hAnsi="Arial" w:cs="Arial"/>
          <w:color w:val="000000"/>
          <w:sz w:val="22"/>
          <w:szCs w:val="22"/>
        </w:rPr>
      </w:pPr>
      <w:r>
        <w:rPr>
          <w:rFonts w:cs="Arial" w:ascii="Arial" w:hAnsi="Arial"/>
          <w:b/>
          <w:bCs/>
          <w:color w:val="000000"/>
          <w:sz w:val="22"/>
          <w:szCs w:val="22"/>
        </w:rPr>
        <w:t xml:space="preserve">12.4 – </w:t>
      </w:r>
      <w:r>
        <w:rPr>
          <w:rFonts w:cs="Arial" w:ascii="Arial" w:hAnsi="Arial"/>
          <w:color w:val="000000"/>
          <w:sz w:val="22"/>
          <w:szCs w:val="22"/>
        </w:rPr>
        <w:t>Os itens se encontram compatíveis com o tipo de obra a ser contratada e executada, além de representarem um valor considerável em relação ao todo.</w:t>
      </w:r>
    </w:p>
    <w:p>
      <w:pPr>
        <w:pStyle w:val="Normal"/>
        <w:tabs>
          <w:tab w:val="left" w:pos="567" w:leader="none"/>
        </w:tabs>
        <w:jc w:val="both"/>
        <w:rPr>
          <w:rFonts w:ascii="Arial" w:hAnsi="Arial" w:cs="Arial"/>
          <w:color w:val="000000"/>
          <w:sz w:val="22"/>
          <w:szCs w:val="22"/>
        </w:rPr>
      </w:pPr>
      <w:r>
        <w:rPr>
          <w:rFonts w:cs="Arial" w:ascii="Arial" w:hAnsi="Arial"/>
          <w:color w:val="000000"/>
          <w:sz w:val="22"/>
          <w:szCs w:val="22"/>
        </w:rPr>
      </w:r>
    </w:p>
    <w:p>
      <w:pPr>
        <w:pStyle w:val="NoSpacing"/>
        <w:jc w:val="both"/>
        <w:rPr>
          <w:rFonts w:ascii="Arial" w:hAnsi="Arial" w:cs="Arial"/>
          <w:b/>
          <w:b/>
          <w:bCs/>
        </w:rPr>
      </w:pPr>
      <w:r>
        <w:rPr>
          <w:rFonts w:cs="Arial" w:ascii="Arial" w:hAnsi="Arial"/>
          <w:b/>
          <w:bCs/>
        </w:rPr>
        <w:t xml:space="preserve">13 – </w:t>
      </w:r>
      <w:r>
        <w:rPr>
          <w:rFonts w:cs="Arial" w:ascii="Arial" w:hAnsi="Arial"/>
          <w:b/>
          <w:bCs/>
          <w:u w:val="single"/>
        </w:rPr>
        <w:t>OBSERVAÇÕES GERAIS</w:t>
      </w:r>
      <w:r>
        <w:rPr>
          <w:rFonts w:cs="Arial" w:ascii="Arial" w:hAnsi="Arial"/>
          <w:b/>
          <w:bCs/>
        </w:rPr>
        <w:t>:</w:t>
      </w:r>
    </w:p>
    <w:p>
      <w:pPr>
        <w:pStyle w:val="NoSpacing"/>
        <w:jc w:val="both"/>
        <w:rPr>
          <w:rFonts w:ascii="Arial" w:hAnsi="Arial" w:cs="Arial"/>
          <w:b/>
          <w:b/>
          <w:bCs/>
        </w:rPr>
      </w:pPr>
      <w:r>
        <w:rPr>
          <w:rFonts w:cs="Arial" w:ascii="Arial" w:hAnsi="Arial"/>
          <w:b/>
          <w:bCs/>
        </w:rPr>
      </w:r>
    </w:p>
    <w:p>
      <w:pPr>
        <w:pStyle w:val="NoSpacing"/>
        <w:jc w:val="both"/>
        <w:rPr>
          <w:rFonts w:ascii="Arial" w:hAnsi="Arial" w:cs="Arial"/>
          <w:b/>
          <w:b/>
          <w:bCs/>
          <w:color w:val="000000"/>
        </w:rPr>
      </w:pPr>
      <w:r>
        <w:rPr>
          <w:rFonts w:cs="Arial" w:ascii="Arial" w:hAnsi="Arial"/>
          <w:b/>
          <w:bCs/>
        </w:rPr>
        <w:t xml:space="preserve">13.1 – </w:t>
      </w:r>
      <w:r>
        <w:rPr>
          <w:rFonts w:cs="Arial" w:ascii="Arial" w:hAnsi="Arial"/>
        </w:rPr>
        <w:t>Para efeito do disposto no que tange à habilitação, poderão, ainda, ser exigidas, em qualquer época ou oportunidade, informações complementares ou esclarecimentos, a critério da Comissão Permanente de Licitação.</w:t>
      </w:r>
    </w:p>
    <w:p>
      <w:pPr>
        <w:pStyle w:val="NoSpacing"/>
        <w:jc w:val="both"/>
        <w:rPr>
          <w:rFonts w:ascii="Arial" w:hAnsi="Arial" w:cs="Arial"/>
          <w:b/>
          <w:b/>
          <w:bCs/>
          <w:color w:val="000000"/>
        </w:rPr>
      </w:pPr>
      <w:r>
        <w:rPr>
          <w:rFonts w:cs="Arial" w:ascii="Arial" w:hAnsi="Arial"/>
          <w:b/>
          <w:bCs/>
          <w:color w:val="000000"/>
        </w:rPr>
      </w:r>
    </w:p>
    <w:p>
      <w:pPr>
        <w:pStyle w:val="NoSpacing"/>
        <w:jc w:val="both"/>
        <w:rPr>
          <w:rFonts w:ascii="Arial" w:hAnsi="Arial" w:cs="Arial"/>
          <w:color w:val="000000"/>
        </w:rPr>
      </w:pPr>
      <w:r>
        <w:rPr>
          <w:rFonts w:cs="Arial" w:ascii="Arial" w:hAnsi="Arial"/>
          <w:b/>
          <w:bCs/>
          <w:color w:val="000000"/>
        </w:rPr>
        <w:t xml:space="preserve">13.2 – </w:t>
      </w:r>
      <w:r>
        <w:rPr>
          <w:rFonts w:cs="Arial" w:ascii="Arial" w:hAnsi="Arial"/>
          <w:color w:val="000000"/>
        </w:rPr>
        <w:t>Com relação ao profissional qualificado deverá ser este o responsável técnico pelos serviços em todas as fases do Procedimento Licitatório e da execução contratual, e na hipótese da sua substituição deverá ser contratado novo responsável técnico com as mesmas qualificações, mediante prévia aceitação da Câmara Municipal de Cachoeiro de Itapemirim.</w:t>
      </w:r>
    </w:p>
    <w:p>
      <w:pPr>
        <w:pStyle w:val="NoSpacing"/>
        <w:jc w:val="both"/>
        <w:rPr>
          <w:rFonts w:ascii="Arial" w:hAnsi="Arial" w:cs="Arial"/>
          <w:color w:val="000000"/>
        </w:rPr>
      </w:pPr>
      <w:r>
        <w:rPr>
          <w:rFonts w:cs="Arial" w:ascii="Arial" w:hAnsi="Arial"/>
          <w:color w:val="000000"/>
        </w:rPr>
      </w:r>
    </w:p>
    <w:p>
      <w:pPr>
        <w:pStyle w:val="NoSpacing"/>
        <w:jc w:val="both"/>
        <w:rPr>
          <w:rFonts w:ascii="Arial" w:hAnsi="Arial" w:cs="Arial"/>
          <w:b/>
          <w:b/>
          <w:bCs/>
          <w:color w:val="000000"/>
        </w:rPr>
      </w:pPr>
      <w:r>
        <w:rPr>
          <w:rFonts w:cs="Arial" w:ascii="Arial" w:hAnsi="Arial"/>
          <w:b/>
          <w:bCs/>
          <w:color w:val="000000"/>
        </w:rPr>
        <w:t xml:space="preserve">13.3 – </w:t>
      </w:r>
      <w:r>
        <w:rPr>
          <w:rFonts w:cs="Arial" w:ascii="Arial" w:hAnsi="Arial"/>
          <w:color w:val="000000"/>
        </w:rPr>
        <w:t>O escritório de obras (depósito de materiais, refeitório, vestiário, apoio administrativo) deverá estar de acordo com as normas do Ministério do Trabalho e Emprego e deve ser montado em local estratégico para facilitar o transporte e a distribuição dos materiais.</w:t>
      </w:r>
    </w:p>
    <w:p>
      <w:pPr>
        <w:pStyle w:val="NoSpacing"/>
        <w:jc w:val="both"/>
        <w:rPr>
          <w:rFonts w:ascii="Arial" w:hAnsi="Arial" w:cs="Arial"/>
          <w:b/>
          <w:b/>
          <w:bCs/>
          <w:color w:val="000000"/>
        </w:rPr>
      </w:pPr>
      <w:r>
        <w:rPr>
          <w:rFonts w:cs="Arial" w:ascii="Arial" w:hAnsi="Arial"/>
          <w:b/>
          <w:bCs/>
          <w:color w:val="000000"/>
        </w:rPr>
      </w:r>
    </w:p>
    <w:p>
      <w:pPr>
        <w:pStyle w:val="NoSpacing"/>
        <w:jc w:val="both"/>
        <w:rPr>
          <w:rFonts w:ascii="Arial" w:hAnsi="Arial" w:cs="Arial"/>
        </w:rPr>
      </w:pPr>
      <w:r>
        <w:rPr>
          <w:rFonts w:cs="Arial" w:ascii="Arial" w:hAnsi="Arial"/>
          <w:b/>
          <w:bCs/>
          <w:color w:val="000000"/>
        </w:rPr>
        <w:t xml:space="preserve">13.4 – </w:t>
      </w:r>
      <w:r>
        <w:rPr>
          <w:rFonts w:cs="Arial" w:ascii="Arial" w:hAnsi="Arial"/>
          <w:color w:val="000000"/>
        </w:rPr>
        <w:t>As obras e serviços deverão ser executadas de acordo com as normas da ABNT (Associação Brasileira de Normas Técnicas) em concordância com a planilha orçamentária e memorial descritivo anexados ao processo.</w:t>
      </w:r>
    </w:p>
    <w:p>
      <w:pPr>
        <w:pStyle w:val="NoSpacing"/>
        <w:jc w:val="both"/>
        <w:rPr>
          <w:rFonts w:ascii="Arial" w:hAnsi="Arial" w:cs="Arial"/>
        </w:rPr>
      </w:pPr>
      <w:r>
        <w:rPr>
          <w:rFonts w:cs="Arial" w:ascii="Arial" w:hAnsi="Arial"/>
        </w:rPr>
      </w:r>
    </w:p>
    <w:p>
      <w:pPr>
        <w:pStyle w:val="NoSpacing"/>
        <w:jc w:val="both"/>
        <w:rPr>
          <w:rFonts w:ascii="Arial" w:hAnsi="Arial" w:cs="Arial"/>
        </w:rPr>
      </w:pPr>
      <w:r>
        <w:rPr>
          <w:rFonts w:cs="Arial" w:ascii="Arial" w:hAnsi="Arial"/>
          <w:b/>
          <w:bCs/>
        </w:rPr>
        <w:t xml:space="preserve">13.5 – </w:t>
      </w:r>
      <w:r>
        <w:rPr>
          <w:rFonts w:cs="Arial" w:ascii="Arial" w:hAnsi="Arial"/>
        </w:rPr>
        <w:t>Apresentação de relatório do Diário de Obras, onde c</w:t>
      </w:r>
      <w:r>
        <w:rPr>
          <w:rFonts w:cs="Arial" w:ascii="Arial" w:hAnsi="Arial"/>
          <w:lang w:eastAsia="pt-BR"/>
        </w:rPr>
        <w:t>aberá à CONTRATANTE fiscalizar os serviços apresentados no relatório emitindo parecer de conformidade ou não conformidade. Neste último caso os serviços deverão ser refeitos sob responsabilidade da CONTRATADA.</w:t>
      </w:r>
    </w:p>
    <w:p>
      <w:pPr>
        <w:pStyle w:val="NoSpacing"/>
        <w:jc w:val="both"/>
        <w:rPr>
          <w:rFonts w:ascii="Arial" w:hAnsi="Arial" w:cs="Arial"/>
        </w:rPr>
      </w:pPr>
      <w:r>
        <w:rPr>
          <w:rFonts w:cs="Arial" w:ascii="Arial" w:hAnsi="Arial"/>
        </w:rPr>
      </w:r>
    </w:p>
    <w:p>
      <w:pPr>
        <w:pStyle w:val="NoSpacing"/>
        <w:jc w:val="both"/>
        <w:rPr>
          <w:rFonts w:ascii="Arial" w:hAnsi="Arial" w:cs="Arial"/>
          <w:b/>
          <w:b/>
          <w:bCs/>
        </w:rPr>
      </w:pPr>
      <w:r>
        <w:rPr>
          <w:rFonts w:cs="Arial" w:ascii="Arial" w:hAnsi="Arial"/>
          <w:b/>
          <w:bCs/>
        </w:rPr>
        <w:t xml:space="preserve">13.6 – </w:t>
      </w:r>
      <w:r>
        <w:rPr>
          <w:rFonts w:cs="Arial" w:ascii="Arial" w:hAnsi="Arial"/>
        </w:rPr>
        <w:t>Os licitantes deverão apresentar os documentos estritamente necessários, evitando duplicidade e a inclusão de documentos supérfluos ou dispensáveis.</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tabs>
          <w:tab w:val="left" w:pos="567" w:leader="none"/>
        </w:tabs>
        <w:jc w:val="both"/>
        <w:rPr>
          <w:rFonts w:ascii="Tahoma" w:hAnsi="Tahoma" w:cs="Tahoma"/>
          <w:b/>
          <w:b/>
          <w:bCs/>
          <w:sz w:val="21"/>
          <w:szCs w:val="21"/>
        </w:rPr>
      </w:pPr>
      <w:r>
        <w:rPr>
          <w:rFonts w:cs="Tahoma" w:ascii="Tahoma" w:hAnsi="Tahoma"/>
          <w:b/>
          <w:bCs/>
          <w:sz w:val="21"/>
          <w:szCs w:val="21"/>
        </w:rPr>
      </w:r>
    </w:p>
    <w:p>
      <w:pPr>
        <w:pStyle w:val="Normal"/>
        <w:jc w:val="center"/>
        <w:rPr>
          <w:rFonts w:ascii="Arial" w:hAnsi="Arial" w:cs="Arial"/>
          <w:b/>
          <w:b/>
          <w:color w:val="000000"/>
          <w:sz w:val="22"/>
          <w:szCs w:val="22"/>
        </w:rPr>
      </w:pPr>
      <w:r>
        <w:rPr>
          <w:rFonts w:cs="Arial" w:ascii="Arial" w:hAnsi="Arial"/>
          <w:b/>
          <w:color w:val="000000"/>
          <w:sz w:val="22"/>
          <w:szCs w:val="22"/>
        </w:rPr>
        <w:t>ANEXO II</w:t>
      </w:r>
    </w:p>
    <w:p>
      <w:pPr>
        <w:pStyle w:val="Normal"/>
        <w:jc w:val="center"/>
        <w:rPr>
          <w:rFonts w:ascii="Arial" w:hAnsi="Arial" w:cs="Arial"/>
          <w:b/>
          <w:b/>
          <w:color w:val="000000"/>
          <w:sz w:val="22"/>
          <w:szCs w:val="22"/>
        </w:rPr>
      </w:pPr>
      <w:r>
        <w:rPr>
          <w:rFonts w:cs="Arial" w:ascii="Arial" w:hAnsi="Arial"/>
          <w:b/>
          <w:color w:val="000000"/>
          <w:sz w:val="22"/>
          <w:szCs w:val="22"/>
        </w:rPr>
      </w:r>
    </w:p>
    <w:p>
      <w:pPr>
        <w:pStyle w:val="Normal"/>
        <w:jc w:val="center"/>
        <w:rPr>
          <w:rFonts w:ascii="Arial" w:hAnsi="Arial" w:cs="Arial"/>
          <w:b/>
          <w:b/>
          <w:color w:val="000000"/>
          <w:sz w:val="22"/>
          <w:szCs w:val="22"/>
        </w:rPr>
      </w:pPr>
      <w:r>
        <w:rPr>
          <w:rFonts w:cs="Arial" w:ascii="Arial" w:hAnsi="Arial"/>
          <w:b/>
          <w:color w:val="000000"/>
          <w:sz w:val="22"/>
          <w:szCs w:val="22"/>
        </w:rPr>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ind w:left="851" w:hanging="851"/>
        <w:jc w:val="center"/>
        <w:rPr>
          <w:rFonts w:ascii="Arial" w:hAnsi="Arial" w:cs="Arial"/>
          <w:b/>
          <w:b/>
          <w:color w:val="000000"/>
          <w:sz w:val="22"/>
          <w:szCs w:val="22"/>
        </w:rPr>
      </w:pPr>
      <w:r>
        <w:rPr>
          <w:rFonts w:cs="Arial" w:ascii="Arial" w:hAnsi="Arial"/>
          <w:b/>
          <w:color w:val="000000"/>
          <w:sz w:val="22"/>
          <w:szCs w:val="22"/>
        </w:rPr>
        <w:t>MODELO DE CARTA DE CREDENCIAMENTO</w:t>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ind w:left="851" w:hanging="851"/>
        <w:jc w:val="center"/>
        <w:rPr>
          <w:rFonts w:ascii="Arial" w:hAnsi="Arial" w:cs="Arial"/>
          <w:b/>
          <w:b/>
          <w:color w:val="000000"/>
          <w:sz w:val="22"/>
          <w:szCs w:val="22"/>
        </w:rPr>
      </w:pPr>
      <w:r>
        <w:rPr>
          <w:rFonts w:cs="Arial" w:ascii="Arial" w:hAnsi="Arial"/>
          <w:b/>
          <w:color w:val="000000"/>
          <w:sz w:val="22"/>
          <w:szCs w:val="22"/>
        </w:rPr>
      </w:r>
    </w:p>
    <w:p>
      <w:pPr>
        <w:pStyle w:val="Corpodetexto31"/>
        <w:jc w:val="center"/>
        <w:rPr/>
      </w:pPr>
      <w:r>
        <w:rPr>
          <w:rFonts w:cs="Arial" w:ascii="Arial" w:hAnsi="Arial"/>
          <w:b/>
          <w:sz w:val="22"/>
          <w:szCs w:val="22"/>
        </w:rPr>
        <w:t>TOMADA DE PR</w:t>
      </w:r>
      <w:r>
        <w:rPr>
          <w:rFonts w:cs="Arial" w:ascii="Arial" w:hAnsi="Arial"/>
          <w:b/>
          <w:sz w:val="22"/>
          <w:szCs w:val="22"/>
        </w:rPr>
        <w:t>E</w:t>
      </w:r>
      <w:r>
        <w:rPr>
          <w:rFonts w:cs="Arial" w:ascii="Arial" w:hAnsi="Arial"/>
          <w:b/>
          <w:sz w:val="22"/>
          <w:szCs w:val="22"/>
        </w:rPr>
        <w:t xml:space="preserve">ÇOS Nº </w:t>
      </w:r>
      <w:r>
        <w:rPr>
          <w:rFonts w:cs="Arial" w:ascii="Arial" w:hAnsi="Arial"/>
          <w:b/>
          <w:sz w:val="22"/>
          <w:szCs w:val="22"/>
        </w:rPr>
        <w:t>01</w:t>
      </w:r>
      <w:r>
        <w:rPr>
          <w:rFonts w:cs="Arial" w:ascii="Arial" w:hAnsi="Arial"/>
          <w:b/>
          <w:sz w:val="22"/>
          <w:szCs w:val="22"/>
        </w:rPr>
        <w:t xml:space="preserve">/2018 </w:t>
      </w:r>
    </w:p>
    <w:p>
      <w:pPr>
        <w:pStyle w:val="Normal"/>
        <w:tabs>
          <w:tab w:val="left" w:pos="142" w:leader="none"/>
          <w:tab w:val="left" w:pos="284" w:leader="none"/>
        </w:tabs>
        <w:jc w:val="both"/>
        <w:rPr>
          <w:rFonts w:ascii="Arial" w:hAnsi="Arial" w:cs="Arial"/>
          <w:sz w:val="22"/>
          <w:szCs w:val="22"/>
        </w:rPr>
      </w:pPr>
      <w:r>
        <w:rPr>
          <w:rFonts w:cs="Arial" w:ascii="Arial" w:hAnsi="Arial"/>
          <w:sz w:val="22"/>
          <w:szCs w:val="22"/>
        </w:rPr>
      </w:r>
    </w:p>
    <w:p>
      <w:pPr>
        <w:pStyle w:val="Western"/>
        <w:spacing w:before="280" w:after="0"/>
        <w:jc w:val="both"/>
        <w:rPr>
          <w:rFonts w:ascii="Arial" w:hAnsi="Arial" w:cs="Arial"/>
          <w:b/>
          <w:b/>
          <w:sz w:val="22"/>
          <w:szCs w:val="22"/>
          <w:lang w:eastAsia="pt-BR"/>
        </w:rPr>
      </w:pPr>
      <w:r>
        <w:rPr>
          <w:rFonts w:cs="Arial" w:ascii="Arial" w:hAnsi="Arial"/>
          <w:b/>
          <w:color w:val="000000"/>
          <w:sz w:val="22"/>
          <w:szCs w:val="22"/>
        </w:rPr>
        <w:t>OBJETO:</w:t>
      </w:r>
      <w:r>
        <w:rPr>
          <w:rFonts w:cs="Arial" w:ascii="Arial" w:hAnsi="Arial"/>
          <w:b/>
          <w:sz w:val="22"/>
          <w:szCs w:val="22"/>
        </w:rPr>
        <w:t xml:space="preserve"> CONTRATAÇÃO DE EMPRESA ESPECIALIZADA PARA A EXECUÇÃO DE SERVIÇOS DE PINTURA EXTERNA DO PRÉDIO DA CÂMARA MUNICIPAL DE CACHOEIRO DE ITAPEMIRIM</w:t>
      </w:r>
      <w:r>
        <w:rPr>
          <w:rFonts w:cs="Arial" w:ascii="Arial" w:hAnsi="Arial"/>
          <w:b/>
          <w:sz w:val="22"/>
          <w:szCs w:val="22"/>
          <w:lang w:eastAsia="pt-BR"/>
        </w:rPr>
        <w:t xml:space="preserve"> – CACHOEIRO DE ITAPEMIRIM/ES.</w:t>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cs="Arial"/>
          <w:b/>
          <w:b/>
          <w:color w:val="000000"/>
          <w:sz w:val="22"/>
          <w:szCs w:val="22"/>
        </w:rPr>
      </w:pPr>
      <w:r>
        <w:rPr>
          <w:rFonts w:cs="Arial" w:ascii="Arial" w:hAnsi="Arial"/>
          <w:b/>
          <w:color w:val="000000"/>
          <w:sz w:val="22"/>
          <w:szCs w:val="22"/>
        </w:rPr>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spacing w:lineRule="auto" w:line="360"/>
        <w:ind w:left="851" w:hanging="851"/>
        <w:jc w:val="center"/>
        <w:rPr>
          <w:rFonts w:ascii="Arial" w:hAnsi="Arial" w:cs="Arial"/>
          <w:b/>
          <w:b/>
          <w:color w:val="000000"/>
          <w:sz w:val="22"/>
          <w:szCs w:val="22"/>
        </w:rPr>
      </w:pPr>
      <w:r>
        <w:rPr>
          <w:rFonts w:cs="Arial" w:ascii="Arial" w:hAnsi="Arial"/>
          <w:b/>
          <w:color w:val="000000"/>
          <w:sz w:val="22"/>
          <w:szCs w:val="22"/>
        </w:rPr>
      </w:r>
    </w:p>
    <w:p>
      <w:pPr>
        <w:pStyle w:val="Recuodecorpodetexto22"/>
        <w:tabs>
          <w:tab w:val="left" w:pos="567" w:leader="none"/>
        </w:tabs>
        <w:spacing w:lineRule="auto" w:line="360"/>
        <w:ind w:left="0" w:hanging="0"/>
        <w:jc w:val="both"/>
        <w:rPr>
          <w:rFonts w:ascii="Arial" w:hAnsi="Arial" w:cs="Arial"/>
          <w:color w:val="000000"/>
          <w:sz w:val="22"/>
          <w:szCs w:val="22"/>
        </w:rPr>
      </w:pPr>
      <w:r>
        <w:rPr>
          <w:rFonts w:cs="Arial" w:ascii="Arial" w:hAnsi="Arial"/>
          <w:color w:val="000000"/>
          <w:sz w:val="22"/>
          <w:szCs w:val="22"/>
        </w:rPr>
        <w:t>Pelo presente instrumento credenciamos o(a) Sr.(a) ________________________________, portador do Documento de Identidade n.º __________________, para participar das reuniões relativas ao Processo Licitatório acima referenciado, o qual está autorizado a requerer vistas de documentos e propostas, manifestar-se em nome da empresa, desistir e interpor recursos, rubricar documentos, assinar atas e praticar todos os atos necessários ao procedimento licitatório, a que tudo daremos por firme e valioso.</w:t>
      </w:r>
    </w:p>
    <w:p>
      <w:pPr>
        <w:pStyle w:val="Recuodecorpodetexto22"/>
        <w:tabs>
          <w:tab w:val="left" w:pos="567" w:leader="none"/>
        </w:tabs>
        <w:ind w:left="0" w:hanging="0"/>
        <w:rPr>
          <w:rFonts w:ascii="Arial" w:hAnsi="Arial" w:cs="Arial"/>
          <w:color w:val="000000"/>
          <w:sz w:val="22"/>
          <w:szCs w:val="22"/>
        </w:rPr>
      </w:pPr>
      <w:r>
        <w:rPr>
          <w:rFonts w:cs="Arial" w:ascii="Arial" w:hAnsi="Arial"/>
          <w:color w:val="000000"/>
          <w:sz w:val="22"/>
          <w:szCs w:val="22"/>
        </w:rPr>
      </w:r>
    </w:p>
    <w:p>
      <w:pPr>
        <w:pStyle w:val="Normal"/>
        <w:jc w:val="both"/>
        <w:rPr/>
      </w:pPr>
      <w:r>
        <w:rPr>
          <w:rFonts w:cs="Arial" w:ascii="Arial" w:hAnsi="Arial"/>
          <w:sz w:val="22"/>
          <w:szCs w:val="22"/>
        </w:rPr>
        <w:t>[Local], ____ de _______________ de 2018.</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__________________________________</w:t>
      </w:r>
    </w:p>
    <w:p>
      <w:pPr>
        <w:pStyle w:val="Normal"/>
        <w:jc w:val="center"/>
        <w:rPr>
          <w:rFonts w:ascii="Arial" w:hAnsi="Arial" w:cs="Arial"/>
          <w:color w:val="000000"/>
          <w:sz w:val="22"/>
          <w:szCs w:val="22"/>
        </w:rPr>
      </w:pPr>
      <w:r>
        <w:rPr>
          <w:rFonts w:cs="Arial" w:ascii="Arial" w:hAnsi="Arial"/>
          <w:sz w:val="22"/>
          <w:szCs w:val="22"/>
        </w:rPr>
        <w:t>[Nome do Representante legal – Cargo]</w:t>
      </w:r>
    </w:p>
    <w:p>
      <w:pPr>
        <w:pStyle w:val="Recuodecorpodetexto22"/>
        <w:tabs>
          <w:tab w:val="left" w:pos="567" w:leader="none"/>
        </w:tabs>
        <w:ind w:left="0" w:hanging="0"/>
        <w:rPr>
          <w:rFonts w:ascii="Arial" w:hAnsi="Arial" w:cs="Arial"/>
          <w:color w:val="000000"/>
          <w:sz w:val="22"/>
          <w:szCs w:val="22"/>
        </w:rPr>
      </w:pPr>
      <w:r>
        <w:rPr>
          <w:rFonts w:cs="Arial" w:ascii="Arial" w:hAnsi="Arial"/>
          <w:color w:val="000000"/>
          <w:sz w:val="22"/>
          <w:szCs w:val="22"/>
        </w:rPr>
      </w:r>
    </w:p>
    <w:p>
      <w:pPr>
        <w:pStyle w:val="Recuodecorpodetexto22"/>
        <w:tabs>
          <w:tab w:val="left" w:pos="567" w:leader="none"/>
        </w:tabs>
        <w:spacing w:lineRule="auto" w:line="240" w:before="0" w:after="0"/>
        <w:ind w:left="0" w:hanging="0"/>
        <w:rPr>
          <w:rFonts w:ascii="Arial" w:hAnsi="Arial" w:cs="Arial"/>
          <w:sz w:val="22"/>
          <w:szCs w:val="22"/>
        </w:rPr>
      </w:pPr>
      <w:r>
        <w:rPr>
          <w:rFonts w:cs="Arial" w:ascii="Arial" w:hAnsi="Arial"/>
          <w:b/>
          <w:color w:val="000000"/>
          <w:sz w:val="22"/>
          <w:szCs w:val="22"/>
        </w:rPr>
        <w:t>Obs.: Identificação, assinatura do representante legal e carimbo padronizado da empresa.</w:t>
      </w:r>
    </w:p>
    <w:p>
      <w:pPr>
        <w:pStyle w:val="Normal"/>
        <w:rPr>
          <w:rFonts w:ascii="Arial" w:hAnsi="Arial" w:cs="Arial"/>
          <w:sz w:val="22"/>
          <w:szCs w:val="22"/>
        </w:rPr>
      </w:pPr>
      <w:r>
        <w:rPr>
          <w:rFonts w:cs="Arial" w:ascii="Arial" w:hAnsi="Arial"/>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t>ANEXO III</w:t>
      </w:r>
    </w:p>
    <w:p>
      <w:pPr>
        <w:pStyle w:val="Normal"/>
        <w:ind w:left="2160" w:hanging="2160"/>
        <w:jc w:val="center"/>
        <w:rPr>
          <w:rFonts w:ascii="Arial" w:hAnsi="Arial" w:cs="Arial"/>
          <w:b/>
          <w:b/>
          <w:sz w:val="22"/>
          <w:szCs w:val="22"/>
        </w:rPr>
      </w:pPr>
      <w:r>
        <w:rPr>
          <w:rFonts w:cs="Arial" w:ascii="Arial" w:hAnsi="Arial"/>
          <w:b/>
          <w:sz w:val="22"/>
          <w:szCs w:val="22"/>
        </w:rPr>
        <w:t>MODELO DE DECLARAÇÃO</w:t>
      </w:r>
    </w:p>
    <w:p>
      <w:pPr>
        <w:pStyle w:val="Normal"/>
        <w:ind w:left="2160" w:hanging="2160"/>
        <w:jc w:val="center"/>
        <w:rPr>
          <w:rFonts w:ascii="Arial" w:hAnsi="Arial" w:cs="Arial"/>
          <w:b/>
          <w:b/>
          <w:sz w:val="22"/>
          <w:szCs w:val="22"/>
        </w:rPr>
      </w:pPr>
      <w:r>
        <w:rPr>
          <w:rFonts w:cs="Arial" w:ascii="Arial" w:hAnsi="Arial"/>
          <w:b/>
          <w:sz w:val="22"/>
          <w:szCs w:val="22"/>
        </w:rPr>
      </w:r>
    </w:p>
    <w:p>
      <w:pPr>
        <w:pStyle w:val="Corpodetexto31"/>
        <w:jc w:val="center"/>
        <w:rPr/>
      </w:pPr>
      <w:r>
        <w:rPr>
          <w:rFonts w:cs="Arial" w:ascii="Arial" w:hAnsi="Arial"/>
          <w:b/>
          <w:sz w:val="22"/>
          <w:szCs w:val="22"/>
        </w:rPr>
        <w:t xml:space="preserve">TOMADA DE PREÇOS Nº </w:t>
      </w:r>
      <w:r>
        <w:rPr>
          <w:rFonts w:cs="Arial" w:ascii="Arial" w:hAnsi="Arial"/>
          <w:b/>
          <w:sz w:val="22"/>
          <w:szCs w:val="22"/>
        </w:rPr>
        <w:t>01</w:t>
      </w:r>
      <w:r>
        <w:rPr>
          <w:rFonts w:cs="Arial" w:ascii="Arial" w:hAnsi="Arial"/>
          <w:b/>
          <w:sz w:val="22"/>
          <w:szCs w:val="22"/>
        </w:rPr>
        <w:t>/2018</w:t>
      </w:r>
    </w:p>
    <w:p>
      <w:pPr>
        <w:pStyle w:val="Normal"/>
        <w:tabs>
          <w:tab w:val="left" w:pos="142" w:leader="none"/>
          <w:tab w:val="left" w:pos="284" w:leader="none"/>
        </w:tabs>
        <w:jc w:val="both"/>
        <w:rPr>
          <w:rFonts w:ascii="Arial" w:hAnsi="Arial" w:cs="Arial"/>
          <w:sz w:val="22"/>
          <w:szCs w:val="22"/>
        </w:rPr>
      </w:pPr>
      <w:r>
        <w:rPr>
          <w:rFonts w:cs="Arial" w:ascii="Arial" w:hAnsi="Arial"/>
          <w:sz w:val="22"/>
          <w:szCs w:val="22"/>
        </w:rPr>
      </w:r>
    </w:p>
    <w:p>
      <w:pPr>
        <w:pStyle w:val="Western"/>
        <w:spacing w:before="280" w:after="0"/>
        <w:jc w:val="both"/>
        <w:rPr>
          <w:rFonts w:ascii="Arial" w:hAnsi="Arial" w:cs="Arial"/>
          <w:b/>
          <w:b/>
          <w:sz w:val="22"/>
          <w:szCs w:val="22"/>
          <w:lang w:eastAsia="pt-BR"/>
        </w:rPr>
      </w:pPr>
      <w:r>
        <w:rPr>
          <w:rFonts w:cs="Arial" w:ascii="Arial" w:hAnsi="Arial"/>
          <w:b/>
          <w:color w:val="000000"/>
          <w:sz w:val="22"/>
          <w:szCs w:val="22"/>
        </w:rPr>
        <w:t>OBJETO:</w:t>
      </w:r>
      <w:r>
        <w:rPr>
          <w:rFonts w:cs="Arial" w:ascii="Arial" w:hAnsi="Arial"/>
          <w:b/>
          <w:sz w:val="22"/>
          <w:szCs w:val="22"/>
        </w:rPr>
        <w:t xml:space="preserve"> CONTRATAÇÃO DE EMPRESA ESPECIALIZADA PARA A EXECUÇÃO DE SERVIÇOS DE PINTURA EXTERNA DO PRÉDIO DA CÂMARA MUNICIPAL DE CACHOEIRO DE ITAPEMIRIM</w:t>
      </w:r>
      <w:r>
        <w:rPr>
          <w:rFonts w:cs="Arial" w:ascii="Arial" w:hAnsi="Arial"/>
          <w:b/>
          <w:sz w:val="22"/>
          <w:szCs w:val="22"/>
          <w:lang w:eastAsia="pt-BR"/>
        </w:rPr>
        <w:t xml:space="preserve"> – CACHOEIRO DE ITAPEMIRIM/ES .</w:t>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cs="Arial"/>
          <w:b/>
          <w:b/>
          <w:sz w:val="22"/>
          <w:szCs w:val="22"/>
        </w:rPr>
      </w:pPr>
      <w:r>
        <w:rPr>
          <w:rFonts w:cs="Arial" w:ascii="Arial" w:hAnsi="Arial"/>
          <w:b/>
          <w:sz w:val="22"/>
          <w:szCs w:val="22"/>
        </w:rPr>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cs="Arial"/>
          <w:b/>
          <w:b/>
          <w:sz w:val="22"/>
          <w:szCs w:val="22"/>
        </w:rPr>
      </w:pPr>
      <w:r>
        <w:rPr>
          <w:rFonts w:cs="Arial" w:ascii="Arial" w:hAnsi="Arial"/>
          <w:b/>
          <w:sz w:val="22"/>
          <w:szCs w:val="22"/>
        </w:rPr>
      </w:r>
    </w:p>
    <w:p>
      <w:pPr>
        <w:pStyle w:val="PargrafoNormal"/>
        <w:spacing w:lineRule="auto" w:line="360" w:before="0" w:after="576"/>
        <w:rPr>
          <w:rFonts w:ascii="Arial" w:hAnsi="Arial" w:cs="Arial"/>
          <w:sz w:val="22"/>
          <w:szCs w:val="22"/>
        </w:rPr>
      </w:pPr>
      <w:r>
        <w:rPr>
          <w:rFonts w:cs="Arial" w:ascii="Arial" w:hAnsi="Arial"/>
        </w:rPr>
        <w:t xml:space="preserve">A licitante, ...................................................................................... inscrita no CNPJ nº ..........................., por intermédio de seu representante legal o(a) Sr(a) .................................................................., portador(a) da Carteira de Identidade nº ................................ e do CPF nº ...................................... DECLARA </w:t>
      </w:r>
      <w:r>
        <w:rPr>
          <w:rFonts w:cs="Arial" w:ascii="Arial" w:hAnsi="Arial"/>
          <w:sz w:val="22"/>
          <w:szCs w:val="22"/>
        </w:rPr>
        <w:t>para os fins do disposto no inciso V do art. 27 da Lei 8.666/93, acrescido pela Lei n.º 9.854/99, que não empregamos menores de 18 (dezoito) anos em trabalho noturno, perigoso ou insalubre e não empregamos menores de 16 (dezesseis) anos.</w:t>
      </w:r>
    </w:p>
    <w:p>
      <w:pPr>
        <w:pStyle w:val="PargrafoNormal"/>
        <w:spacing w:lineRule="auto" w:line="360" w:before="0" w:after="576"/>
        <w:rPr>
          <w:rFonts w:cs="Arial"/>
          <w:sz w:val="22"/>
          <w:szCs w:val="22"/>
        </w:rPr>
      </w:pPr>
      <w:r>
        <w:rPr>
          <w:rFonts w:cs="Arial" w:ascii="Arial" w:hAnsi="Arial"/>
          <w:sz w:val="22"/>
          <w:szCs w:val="22"/>
        </w:rPr>
        <w:t>Ressalva: empregamos menores, a partir de 14 (quatorze) anos, na condição de aprendizes (    ).</w:t>
      </w:r>
    </w:p>
    <w:p>
      <w:pPr>
        <w:pStyle w:val="Corpodetextorecuado"/>
        <w:spacing w:lineRule="auto" w:line="360" w:before="0" w:after="576"/>
        <w:rPr>
          <w:sz w:val="22"/>
          <w:szCs w:val="22"/>
        </w:rPr>
      </w:pPr>
      <w:r>
        <w:rPr>
          <w:sz w:val="22"/>
          <w:szCs w:val="22"/>
        </w:rPr>
        <w:t>Observação: em caso afirmativo, assinalar a ressalva acima.</w:t>
      </w:r>
    </w:p>
    <w:p>
      <w:pPr>
        <w:pStyle w:val="Normal"/>
        <w:jc w:val="both"/>
        <w:rPr/>
      </w:pPr>
      <w:r>
        <w:rPr>
          <w:rFonts w:cs="Arial" w:ascii="Arial" w:hAnsi="Arial"/>
          <w:sz w:val="22"/>
          <w:szCs w:val="22"/>
        </w:rPr>
        <w:t>[Local], ____ de _______________ de 2018.</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__________________________________</w:t>
      </w:r>
    </w:p>
    <w:p>
      <w:pPr>
        <w:pStyle w:val="Normal"/>
        <w:jc w:val="center"/>
        <w:rPr>
          <w:rFonts w:ascii="Arial" w:hAnsi="Arial" w:cs="Arial"/>
          <w:sz w:val="22"/>
          <w:szCs w:val="22"/>
        </w:rPr>
      </w:pPr>
      <w:r>
        <w:rPr>
          <w:rFonts w:cs="Arial" w:ascii="Arial" w:hAnsi="Arial"/>
          <w:sz w:val="22"/>
          <w:szCs w:val="22"/>
        </w:rPr>
        <w:t>[Nome do Representante legal – Cargo]</w:t>
      </w:r>
    </w:p>
    <w:p>
      <w:pPr>
        <w:pStyle w:val="Normal"/>
        <w:rPr>
          <w:rFonts w:ascii="Arial" w:hAnsi="Arial" w:cs="Arial"/>
          <w:sz w:val="22"/>
          <w:szCs w:val="22"/>
        </w:rPr>
      </w:pPr>
      <w:r>
        <w:rPr>
          <w:rFonts w:cs="Arial" w:ascii="Arial" w:hAnsi="Arial"/>
          <w:sz w:val="22"/>
          <w:szCs w:val="22"/>
        </w:rPr>
      </w:r>
    </w:p>
    <w:p>
      <w:pPr>
        <w:pStyle w:val="Normal"/>
        <w:rPr>
          <w:rFonts w:ascii="Arial" w:hAnsi="Arial" w:cs="Arial"/>
          <w:b/>
          <w:b/>
          <w:sz w:val="22"/>
          <w:szCs w:val="22"/>
        </w:rPr>
      </w:pPr>
      <w:r>
        <w:rPr>
          <w:rFonts w:cs="Arial" w:ascii="Arial" w:hAnsi="Arial"/>
          <w:b/>
          <w:sz w:val="22"/>
          <w:szCs w:val="22"/>
        </w:rPr>
      </w:r>
    </w:p>
    <w:p>
      <w:pPr>
        <w:pStyle w:val="Recuodecorpodetexto22"/>
        <w:tabs>
          <w:tab w:val="left" w:pos="567" w:leader="none"/>
        </w:tabs>
        <w:spacing w:lineRule="auto" w:line="240" w:before="0" w:after="0"/>
        <w:ind w:left="0" w:hanging="0"/>
        <w:rPr>
          <w:rFonts w:ascii="Arial" w:hAnsi="Arial" w:cs="Arial"/>
          <w:b/>
          <w:b/>
          <w:sz w:val="22"/>
          <w:szCs w:val="22"/>
        </w:rPr>
      </w:pPr>
      <w:r>
        <w:rPr>
          <w:rFonts w:cs="Arial" w:ascii="Arial" w:hAnsi="Arial"/>
          <w:b/>
          <w:sz w:val="22"/>
          <w:szCs w:val="22"/>
        </w:rPr>
        <w:t>Obs.: Identificação, assinatura do representante legal e carimbo padronizado da empresa.</w:t>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ANEXO IV</w:t>
      </w:r>
    </w:p>
    <w:p>
      <w:pPr>
        <w:pStyle w:val="Normal"/>
        <w:jc w:val="center"/>
        <w:rPr>
          <w:rFonts w:ascii="Arial" w:hAnsi="Arial" w:cs="Arial"/>
          <w:b/>
          <w:b/>
          <w:sz w:val="22"/>
          <w:szCs w:val="22"/>
        </w:rPr>
      </w:pPr>
      <w:r>
        <w:rPr>
          <w:rFonts w:cs="Arial" w:ascii="Arial" w:hAnsi="Arial"/>
          <w:b/>
          <w:sz w:val="22"/>
          <w:szCs w:val="22"/>
        </w:rPr>
        <w:t xml:space="preserve">MODELO DE DECLARAÇÃO PARA MICRO EMPRESAS E EMPRESAS </w:t>
      </w:r>
    </w:p>
    <w:p>
      <w:pPr>
        <w:pStyle w:val="Normal"/>
        <w:jc w:val="center"/>
        <w:rPr>
          <w:rFonts w:ascii="Arial" w:hAnsi="Arial" w:cs="Arial"/>
          <w:b/>
          <w:b/>
          <w:sz w:val="22"/>
          <w:szCs w:val="22"/>
        </w:rPr>
      </w:pPr>
      <w:r>
        <w:rPr>
          <w:rFonts w:cs="Arial" w:ascii="Arial" w:hAnsi="Arial"/>
          <w:b/>
          <w:sz w:val="22"/>
          <w:szCs w:val="22"/>
        </w:rPr>
        <w:t>DE PEQUENO PORTE</w:t>
      </w:r>
    </w:p>
    <w:p>
      <w:pPr>
        <w:pStyle w:val="Normal"/>
        <w:jc w:val="center"/>
        <w:rPr>
          <w:rFonts w:ascii="Arial" w:hAnsi="Arial" w:cs="Arial"/>
          <w:b/>
          <w:b/>
          <w:sz w:val="22"/>
          <w:szCs w:val="22"/>
        </w:rPr>
      </w:pPr>
      <w:r>
        <w:rPr>
          <w:rFonts w:cs="Arial" w:ascii="Arial" w:hAnsi="Arial"/>
          <w:b/>
          <w:sz w:val="22"/>
          <w:szCs w:val="22"/>
        </w:rPr>
      </w:r>
    </w:p>
    <w:p>
      <w:pPr>
        <w:pStyle w:val="Corpodetexto31"/>
        <w:jc w:val="center"/>
        <w:rPr/>
      </w:pPr>
      <w:r>
        <w:rPr>
          <w:rFonts w:cs="Arial" w:ascii="Arial" w:hAnsi="Arial"/>
          <w:b/>
          <w:sz w:val="22"/>
          <w:szCs w:val="22"/>
        </w:rPr>
        <w:t xml:space="preserve">TOMADA DE PREÇO Nº </w:t>
      </w:r>
      <w:r>
        <w:rPr>
          <w:rFonts w:cs="Arial" w:ascii="Arial" w:hAnsi="Arial"/>
          <w:b/>
          <w:sz w:val="22"/>
          <w:szCs w:val="22"/>
        </w:rPr>
        <w:t>01</w:t>
      </w:r>
      <w:r>
        <w:rPr>
          <w:rFonts w:cs="Arial" w:ascii="Arial" w:hAnsi="Arial"/>
          <w:b/>
          <w:sz w:val="22"/>
          <w:szCs w:val="22"/>
        </w:rPr>
        <w:t>/2018</w:t>
      </w:r>
    </w:p>
    <w:p>
      <w:pPr>
        <w:pStyle w:val="Normal"/>
        <w:tabs>
          <w:tab w:val="left" w:pos="142" w:leader="none"/>
          <w:tab w:val="left" w:pos="284" w:leader="none"/>
        </w:tabs>
        <w:jc w:val="both"/>
        <w:rPr>
          <w:rFonts w:ascii="Arial" w:hAnsi="Arial" w:cs="Arial"/>
          <w:sz w:val="22"/>
          <w:szCs w:val="22"/>
        </w:rPr>
      </w:pPr>
      <w:r>
        <w:rPr>
          <w:rFonts w:cs="Arial" w:ascii="Arial" w:hAnsi="Arial"/>
          <w:sz w:val="22"/>
          <w:szCs w:val="22"/>
        </w:rPr>
      </w:r>
    </w:p>
    <w:p>
      <w:pPr>
        <w:pStyle w:val="Western"/>
        <w:spacing w:before="280" w:after="0"/>
        <w:jc w:val="both"/>
        <w:rPr>
          <w:rFonts w:ascii="Arial" w:hAnsi="Arial" w:cs="Arial"/>
          <w:b/>
          <w:b/>
          <w:sz w:val="22"/>
          <w:szCs w:val="22"/>
          <w:lang w:eastAsia="pt-BR"/>
        </w:rPr>
      </w:pPr>
      <w:r>
        <w:rPr>
          <w:rFonts w:cs="Arial" w:ascii="Arial" w:hAnsi="Arial"/>
          <w:b/>
          <w:color w:val="000000"/>
          <w:sz w:val="22"/>
          <w:szCs w:val="22"/>
        </w:rPr>
        <w:t>OBJETO:</w:t>
      </w:r>
      <w:r>
        <w:rPr>
          <w:rFonts w:cs="Arial" w:ascii="Arial" w:hAnsi="Arial"/>
          <w:b/>
          <w:sz w:val="22"/>
          <w:szCs w:val="22"/>
        </w:rPr>
        <w:t xml:space="preserve"> CONTRATAÇÃO DE EMPRESA ESPECIALIZADA PARA A EXECUÇÃO DE SERVIÇOS DE PINTURA EXTERNA DO PRÉDIO DA CÂMARA MUNICIPAL DE CACHOEIRO DE ITAPEMIRIM</w:t>
      </w:r>
      <w:r>
        <w:rPr>
          <w:rFonts w:cs="Arial" w:ascii="Arial" w:hAnsi="Arial"/>
          <w:b/>
          <w:sz w:val="22"/>
          <w:szCs w:val="22"/>
          <w:lang w:eastAsia="pt-BR"/>
        </w:rPr>
        <w:t xml:space="preserve"> – CACHOEIRO DE ITAPEMIRIM/ES .</w:t>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cs="Arial"/>
          <w:b/>
          <w:b/>
          <w:sz w:val="22"/>
          <w:szCs w:val="22"/>
        </w:rPr>
      </w:pPr>
      <w:r>
        <w:rPr>
          <w:rFonts w:cs="Arial" w:ascii="Arial" w:hAnsi="Arial"/>
          <w:b/>
          <w:sz w:val="22"/>
          <w:szCs w:val="22"/>
        </w:rPr>
      </w:r>
    </w:p>
    <w:p>
      <w:pPr>
        <w:pStyle w:val="Western"/>
        <w:spacing w:before="280" w:after="0"/>
        <w:jc w:val="both"/>
        <w:rPr>
          <w:rFonts w:ascii="Arial" w:hAnsi="Arial" w:cs="Arial"/>
          <w:b/>
          <w:b/>
          <w:sz w:val="22"/>
          <w:szCs w:val="22"/>
          <w:lang w:eastAsia="pt-BR"/>
        </w:rPr>
      </w:pPr>
      <w:r>
        <w:rPr>
          <w:rFonts w:cs="Arial" w:ascii="Arial" w:hAnsi="Arial"/>
          <w:b/>
          <w:sz w:val="22"/>
          <w:szCs w:val="22"/>
          <w:lang w:eastAsia="pt-BR"/>
        </w:rPr>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cs="Arial"/>
          <w:sz w:val="22"/>
          <w:szCs w:val="22"/>
        </w:rPr>
      </w:pPr>
      <w:r>
        <w:rPr>
          <w:rFonts w:cs="Arial" w:ascii="Arial" w:hAnsi="Arial"/>
          <w:sz w:val="22"/>
          <w:szCs w:val="22"/>
        </w:rPr>
      </w:r>
    </w:p>
    <w:p>
      <w:pPr>
        <w:pStyle w:val="Corpodetexto"/>
        <w:rPr>
          <w:rFonts w:ascii="Arial" w:hAnsi="Arial" w:cs="Arial"/>
          <w:sz w:val="22"/>
          <w:szCs w:val="22"/>
        </w:rPr>
      </w:pPr>
      <w:r>
        <w:rPr>
          <w:rFonts w:cs="Arial" w:ascii="Arial" w:hAnsi="Arial"/>
          <w:sz w:val="22"/>
          <w:szCs w:val="22"/>
        </w:rPr>
      </w:r>
    </w:p>
    <w:p>
      <w:pPr>
        <w:pStyle w:val="Normal"/>
        <w:spacing w:lineRule="auto" w:line="360"/>
        <w:jc w:val="both"/>
        <w:rPr>
          <w:rFonts w:ascii="Arial" w:hAnsi="Arial" w:cs="Arial"/>
          <w:sz w:val="22"/>
          <w:szCs w:val="22"/>
        </w:rPr>
      </w:pPr>
      <w:r>
        <w:rPr>
          <w:rFonts w:cs="Arial" w:ascii="Arial" w:hAnsi="Arial"/>
          <w:sz w:val="22"/>
          <w:szCs w:val="22"/>
        </w:rPr>
        <w:t xml:space="preserve">_______________________, inscrito no CNPJ sob o n.° _______________, DECLARA, sob as penas da lei que </w:t>
      </w:r>
      <w:r>
        <w:rPr>
          <w:rFonts w:cs="Arial" w:ascii="Arial" w:hAnsi="Arial"/>
          <w:b/>
          <w:sz w:val="22"/>
          <w:szCs w:val="22"/>
        </w:rPr>
        <w:t>se enquadra na condição de micro empresa ou empresa de pequeno porte e que se encontra sob o regime da Lei Complementar 123/2006, fazendo jus aos benefícios conferidos pela referida lei.</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[Local], ____ de _______________ de 2018.</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__________________________________</w:t>
      </w:r>
    </w:p>
    <w:p>
      <w:pPr>
        <w:pStyle w:val="Normal"/>
        <w:jc w:val="center"/>
        <w:rPr>
          <w:rFonts w:ascii="Arial" w:hAnsi="Arial" w:cs="Arial"/>
          <w:sz w:val="22"/>
          <w:szCs w:val="22"/>
        </w:rPr>
      </w:pPr>
      <w:r>
        <w:rPr>
          <w:rFonts w:cs="Arial" w:ascii="Arial" w:hAnsi="Arial"/>
          <w:sz w:val="22"/>
          <w:szCs w:val="22"/>
        </w:rPr>
        <w:t>[Nome do Representante legal – Cargo]</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r>
    </w:p>
    <w:p>
      <w:pPr>
        <w:pStyle w:val="Recuodecorpodetexto22"/>
        <w:tabs>
          <w:tab w:val="left" w:pos="567" w:leader="none"/>
        </w:tabs>
        <w:ind w:left="0" w:hanging="0"/>
        <w:rPr>
          <w:rFonts w:ascii="Arial" w:hAnsi="Arial" w:cs="Arial"/>
          <w:b/>
          <w:b/>
          <w:color w:val="000000"/>
          <w:sz w:val="22"/>
          <w:szCs w:val="22"/>
          <w:u w:val="single"/>
        </w:rPr>
      </w:pPr>
      <w:r>
        <w:rPr>
          <w:rFonts w:cs="Arial" w:ascii="Arial" w:hAnsi="Arial"/>
          <w:b/>
          <w:sz w:val="22"/>
          <w:szCs w:val="22"/>
        </w:rPr>
        <w:t>Obs.: Identificação, assinatura do representante legal e carimbo padronizado da empresa.</w:t>
      </w:r>
    </w:p>
    <w:p>
      <w:pPr>
        <w:pStyle w:val="Normal"/>
        <w:rPr>
          <w:rFonts w:ascii="Arial" w:hAnsi="Arial" w:cs="Arial"/>
          <w:b/>
          <w:b/>
          <w:sz w:val="22"/>
          <w:szCs w:val="22"/>
        </w:rPr>
      </w:pPr>
      <w:r>
        <w:rPr>
          <w:rFonts w:cs="Arial" w:ascii="Arial" w:hAnsi="Arial"/>
          <w:b/>
          <w:color w:val="000000"/>
          <w:sz w:val="22"/>
          <w:szCs w:val="22"/>
          <w:u w:val="single"/>
        </w:rPr>
        <w:t>Esta declaração, deverá ser apresentada fora dos envelopes de “proposta” e “habilitação”</w:t>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ANEXO V</w:t>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DECLARAÇÃO DE INEXISTÊNCIA DE FATO SUPERVENIENTE</w:t>
      </w:r>
    </w:p>
    <w:p>
      <w:pPr>
        <w:pStyle w:val="Normal"/>
        <w:jc w:val="center"/>
        <w:rPr>
          <w:sz w:val="22"/>
          <w:szCs w:val="22"/>
          <w:highlight w:val="yellow"/>
        </w:rPr>
      </w:pPr>
      <w:r>
        <w:rPr>
          <w:rFonts w:cs="Arial" w:ascii="Arial" w:hAnsi="Arial"/>
          <w:b/>
          <w:sz w:val="22"/>
          <w:szCs w:val="22"/>
        </w:rPr>
        <w:t>IMPEDITIVO À HABILITAÇÃO</w:t>
      </w:r>
    </w:p>
    <w:p>
      <w:pPr>
        <w:pStyle w:val="Corpodetexto31"/>
        <w:jc w:val="center"/>
        <w:rPr/>
      </w:pPr>
      <w:r>
        <w:rPr>
          <w:rFonts w:cs="Arial" w:ascii="Arial" w:hAnsi="Arial"/>
          <w:b/>
          <w:sz w:val="22"/>
          <w:szCs w:val="22"/>
        </w:rPr>
        <w:t xml:space="preserve">TOMADA DE PREÇOS Nº </w:t>
      </w:r>
      <w:r>
        <w:rPr>
          <w:rFonts w:cs="Arial" w:ascii="Arial" w:hAnsi="Arial"/>
          <w:b/>
          <w:sz w:val="22"/>
          <w:szCs w:val="22"/>
        </w:rPr>
        <w:t>01</w:t>
      </w:r>
      <w:r>
        <w:rPr>
          <w:rFonts w:cs="Arial" w:ascii="Arial" w:hAnsi="Arial"/>
          <w:b/>
          <w:sz w:val="22"/>
          <w:szCs w:val="22"/>
        </w:rPr>
        <w:t>/2018</w:t>
      </w:r>
    </w:p>
    <w:p>
      <w:pPr>
        <w:pStyle w:val="Normal"/>
        <w:tabs>
          <w:tab w:val="left" w:pos="142" w:leader="none"/>
          <w:tab w:val="left" w:pos="284" w:leader="none"/>
        </w:tabs>
        <w:jc w:val="both"/>
        <w:rPr>
          <w:rFonts w:ascii="Arial" w:hAnsi="Arial" w:cs="Arial"/>
          <w:sz w:val="22"/>
          <w:szCs w:val="22"/>
        </w:rPr>
      </w:pPr>
      <w:r>
        <w:rPr>
          <w:rFonts w:cs="Arial" w:ascii="Arial" w:hAnsi="Arial"/>
          <w:sz w:val="22"/>
          <w:szCs w:val="22"/>
        </w:rPr>
      </w:r>
    </w:p>
    <w:p>
      <w:pPr>
        <w:pStyle w:val="Western"/>
        <w:spacing w:before="280" w:after="0"/>
        <w:jc w:val="both"/>
        <w:rPr>
          <w:rFonts w:ascii="Arial" w:hAnsi="Arial" w:cs="Arial"/>
          <w:b/>
          <w:b/>
          <w:sz w:val="22"/>
          <w:szCs w:val="22"/>
          <w:lang w:eastAsia="pt-BR"/>
        </w:rPr>
      </w:pPr>
      <w:r>
        <w:rPr>
          <w:rFonts w:cs="Arial" w:ascii="Arial" w:hAnsi="Arial"/>
          <w:b/>
          <w:color w:val="000000"/>
          <w:sz w:val="22"/>
          <w:szCs w:val="22"/>
        </w:rPr>
        <w:t>OBJETO:</w:t>
      </w:r>
      <w:r>
        <w:rPr>
          <w:rFonts w:cs="Arial" w:ascii="Arial" w:hAnsi="Arial"/>
          <w:b/>
          <w:sz w:val="22"/>
          <w:szCs w:val="22"/>
        </w:rPr>
        <w:t xml:space="preserve"> CONTRATAÇÃO DE EMPRESA ESPECIALIZADA PARA A EXECUÇÃO DE SERVIÇOS DE PINTURA EXTERNA DO PRÉDIO DA CÂMARA MUNICIPAL DE CACHOEIRO DE ITAPEMIRIM</w:t>
      </w:r>
      <w:r>
        <w:rPr>
          <w:rFonts w:cs="Arial" w:ascii="Arial" w:hAnsi="Arial"/>
          <w:b/>
          <w:sz w:val="22"/>
          <w:szCs w:val="22"/>
          <w:lang w:eastAsia="pt-BR"/>
        </w:rPr>
        <w:t xml:space="preserve"> – CACHOEIRO DE ITAPEMIRIM/ES .</w:t>
      </w:r>
    </w:p>
    <w:p>
      <w:pPr>
        <w:pStyle w:val="Western"/>
        <w:spacing w:before="280" w:after="0"/>
        <w:jc w:val="both"/>
        <w:rPr>
          <w:rFonts w:ascii="Arial" w:hAnsi="Arial" w:cs="Arial"/>
          <w:b/>
          <w:b/>
          <w:sz w:val="22"/>
          <w:szCs w:val="22"/>
          <w:lang w:eastAsia="pt-BR"/>
        </w:rPr>
      </w:pPr>
      <w:r>
        <w:rPr>
          <w:rFonts w:cs="Arial" w:ascii="Arial" w:hAnsi="Arial"/>
          <w:b/>
          <w:sz w:val="22"/>
          <w:szCs w:val="22"/>
          <w:lang w:eastAsia="pt-BR"/>
        </w:rPr>
      </w:r>
    </w:p>
    <w:p>
      <w:pPr>
        <w:pStyle w:val="Normal"/>
        <w:rPr>
          <w:rFonts w:ascii="Arial" w:hAnsi="Arial" w:cs="Arial"/>
          <w:b/>
          <w:b/>
          <w:sz w:val="22"/>
          <w:szCs w:val="22"/>
        </w:rPr>
      </w:pPr>
      <w:r>
        <w:rPr>
          <w:rFonts w:cs="Arial" w:ascii="Arial" w:hAnsi="Arial"/>
          <w:b/>
          <w:sz w:val="22"/>
          <w:szCs w:val="22"/>
        </w:rPr>
      </w:r>
    </w:p>
    <w:p>
      <w:pPr>
        <w:pStyle w:val="Normal"/>
        <w:jc w:val="both"/>
        <w:rPr>
          <w:rFonts w:ascii="Arial" w:hAnsi="Arial" w:cs="Arial"/>
          <w:sz w:val="22"/>
          <w:szCs w:val="22"/>
        </w:rPr>
      </w:pPr>
      <w:r>
        <w:rPr>
          <w:rFonts w:cs="Arial" w:ascii="Arial" w:hAnsi="Arial"/>
          <w:sz w:val="22"/>
          <w:szCs w:val="22"/>
        </w:rPr>
        <w:t>Declaramos sob as penas da Lei que não existem fatos supervenientes impeditivos de nossa habilitação em todo território nacional, bem como, não estamos impedidos de participar de licitações promovidas por órgãos públicos, ou sendo punidos por quaisquer desses órgãos.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[Local], ____ de _______________ de 2018.</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__________________________________</w:t>
      </w:r>
    </w:p>
    <w:p>
      <w:pPr>
        <w:pStyle w:val="Normal"/>
        <w:jc w:val="center"/>
        <w:rPr>
          <w:rFonts w:ascii="Arial" w:hAnsi="Arial" w:cs="Arial"/>
          <w:b/>
          <w:b/>
          <w:sz w:val="22"/>
          <w:szCs w:val="22"/>
        </w:rPr>
      </w:pPr>
      <w:r>
        <w:rPr>
          <w:rFonts w:cs="Arial" w:ascii="Arial" w:hAnsi="Arial"/>
          <w:sz w:val="22"/>
          <w:szCs w:val="22"/>
        </w:rPr>
        <w:t>[Nome do Representante legal – Cargo]</w:t>
      </w:r>
      <w:r>
        <w:br w:type="page"/>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ANEXO VI</w:t>
      </w:r>
    </w:p>
    <w:p>
      <w:pPr>
        <w:pStyle w:val="Normal"/>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highlight w:val="yellow"/>
        </w:rPr>
      </w:pPr>
      <w:r>
        <w:rPr>
          <w:rFonts w:cs="Arial" w:ascii="Arial" w:hAnsi="Arial"/>
          <w:b/>
          <w:sz w:val="22"/>
          <w:szCs w:val="22"/>
        </w:rPr>
        <w:t>MODELO DE DECLARAÇÃO VISITA TÉCNICA</w:t>
      </w:r>
    </w:p>
    <w:p>
      <w:pPr>
        <w:pStyle w:val="Normal"/>
        <w:tabs>
          <w:tab w:val="left" w:pos="2835" w:leader="none"/>
        </w:tabs>
        <w:jc w:val="center"/>
        <w:rPr>
          <w:rFonts w:ascii="Arial" w:hAnsi="Arial" w:cs="Arial"/>
          <w:b/>
          <w:b/>
          <w:sz w:val="22"/>
          <w:szCs w:val="22"/>
          <w:highlight w:val="yellow"/>
        </w:rPr>
      </w:pPr>
      <w:r>
        <w:rPr>
          <w:rFonts w:cs="Arial" w:ascii="Arial" w:hAnsi="Arial"/>
          <w:b/>
          <w:sz w:val="22"/>
          <w:szCs w:val="22"/>
          <w:highlight w:val="yellow"/>
        </w:rPr>
      </w:r>
    </w:p>
    <w:p>
      <w:pPr>
        <w:pStyle w:val="Corpodetexto31"/>
        <w:jc w:val="center"/>
        <w:rPr/>
      </w:pPr>
      <w:r>
        <w:rPr>
          <w:rFonts w:cs="Arial" w:ascii="Arial" w:hAnsi="Arial"/>
          <w:b/>
          <w:sz w:val="22"/>
          <w:szCs w:val="22"/>
        </w:rPr>
        <w:t xml:space="preserve">TOMADA DE PREÇOS Nº </w:t>
      </w:r>
      <w:r>
        <w:rPr>
          <w:rFonts w:cs="Arial" w:ascii="Arial" w:hAnsi="Arial"/>
          <w:b/>
          <w:sz w:val="22"/>
          <w:szCs w:val="22"/>
        </w:rPr>
        <w:t>01</w:t>
      </w:r>
      <w:r>
        <w:rPr>
          <w:rFonts w:cs="Arial" w:ascii="Arial" w:hAnsi="Arial"/>
          <w:b/>
          <w:sz w:val="22"/>
          <w:szCs w:val="22"/>
        </w:rPr>
        <w:t xml:space="preserve">/2018 </w:t>
      </w:r>
    </w:p>
    <w:p>
      <w:pPr>
        <w:pStyle w:val="Normal"/>
        <w:tabs>
          <w:tab w:val="left" w:pos="142" w:leader="none"/>
          <w:tab w:val="left" w:pos="284" w:leader="none"/>
        </w:tabs>
        <w:jc w:val="both"/>
        <w:rPr>
          <w:rFonts w:ascii="Arial" w:hAnsi="Arial" w:cs="Arial"/>
          <w:sz w:val="22"/>
          <w:szCs w:val="22"/>
        </w:rPr>
      </w:pPr>
      <w:r>
        <w:rPr>
          <w:rFonts w:cs="Arial" w:ascii="Arial" w:hAnsi="Arial"/>
          <w:sz w:val="22"/>
          <w:szCs w:val="22"/>
        </w:rPr>
      </w:r>
    </w:p>
    <w:p>
      <w:pPr>
        <w:pStyle w:val="Western"/>
        <w:spacing w:before="280" w:after="0"/>
        <w:jc w:val="both"/>
        <w:rPr>
          <w:rFonts w:ascii="Arial" w:hAnsi="Arial" w:cs="Arial"/>
          <w:b/>
          <w:b/>
          <w:sz w:val="22"/>
          <w:szCs w:val="22"/>
          <w:lang w:eastAsia="pt-BR"/>
        </w:rPr>
      </w:pPr>
      <w:r>
        <w:rPr>
          <w:rFonts w:cs="Arial" w:ascii="Arial" w:hAnsi="Arial"/>
          <w:b/>
          <w:color w:val="000000"/>
          <w:sz w:val="22"/>
          <w:szCs w:val="22"/>
        </w:rPr>
        <w:t>OBJETO:</w:t>
      </w:r>
      <w:r>
        <w:rPr>
          <w:rFonts w:cs="Arial" w:ascii="Arial" w:hAnsi="Arial"/>
          <w:b/>
          <w:sz w:val="22"/>
          <w:szCs w:val="22"/>
        </w:rPr>
        <w:t xml:space="preserve"> CONTRATAÇÃO DE EMPRESA ESPECIALIZADA PARA A EXECUÇÃO DE SERVIÇOS DE PINTURA EXTERNA DO PRÉDIO DA CÂMARA MUNICIPAL DE CACHOEIRO DE ITAPEMIRIM</w:t>
      </w:r>
      <w:r>
        <w:rPr>
          <w:rFonts w:cs="Arial" w:ascii="Arial" w:hAnsi="Arial"/>
          <w:b/>
          <w:sz w:val="22"/>
          <w:szCs w:val="22"/>
          <w:lang w:eastAsia="pt-BR"/>
        </w:rPr>
        <w:t xml:space="preserve"> – CACHOEIRO DE ITAPEMIRIM/ES.</w:t>
      </w:r>
    </w:p>
    <w:p>
      <w:pPr>
        <w:pStyle w:val="Ttulo5"/>
        <w:tabs>
          <w:tab w:val="left" w:pos="708" w:leader="none"/>
          <w:tab w:val="left" w:pos="1008" w:leader="none"/>
        </w:tabs>
        <w:ind w:left="0" w:hanging="0"/>
        <w:jc w:val="both"/>
        <w:rPr>
          <w:rFonts w:ascii="Arial" w:hAnsi="Arial" w:eastAsia="Arial" w:cs="Arial"/>
          <w:szCs w:val="22"/>
        </w:rPr>
      </w:pPr>
      <w:r>
        <w:rPr>
          <w:rFonts w:cs="Arial" w:ascii="Arial" w:hAnsi="Arial"/>
          <w:szCs w:val="22"/>
        </w:rPr>
        <w:t xml:space="preserve"> </w:t>
      </w:r>
      <w:r>
        <w:rPr>
          <w:rFonts w:cs="Arial" w:ascii="Arial" w:hAnsi="Arial"/>
          <w:szCs w:val="22"/>
        </w:rPr>
        <w:t xml:space="preserve">(em papel timbrado da empresa) </w:t>
      </w:r>
    </w:p>
    <w:p>
      <w:pPr>
        <w:pStyle w:val="Ttulo5"/>
        <w:tabs>
          <w:tab w:val="left" w:pos="708" w:leader="none"/>
          <w:tab w:val="left" w:pos="1008" w:leader="none"/>
        </w:tabs>
        <w:ind w:left="0" w:hanging="0"/>
        <w:jc w:val="both"/>
        <w:rPr>
          <w:rFonts w:ascii="Arial" w:hAnsi="Arial" w:cs="Arial"/>
          <w:szCs w:val="22"/>
        </w:rPr>
      </w:pPr>
      <w:r>
        <w:rPr>
          <w:rFonts w:eastAsia="Arial" w:cs="Arial" w:ascii="Arial" w:hAnsi="Arial"/>
          <w:szCs w:val="22"/>
        </w:rPr>
        <w:t xml:space="preserve"> </w:t>
      </w:r>
      <w:r>
        <w:rPr>
          <w:rFonts w:cs="Arial" w:ascii="Arial" w:hAnsi="Arial"/>
          <w:szCs w:val="22"/>
        </w:rPr>
        <w:t xml:space="preserve">À xxxxxxxxxxxxxxxxxxxxxxxxxxx </w:t>
      </w:r>
    </w:p>
    <w:p>
      <w:pPr>
        <w:pStyle w:val="Ttulo5"/>
        <w:tabs>
          <w:tab w:val="left" w:pos="708" w:leader="none"/>
          <w:tab w:val="left" w:pos="1008" w:leader="none"/>
        </w:tabs>
        <w:ind w:left="0" w:hanging="0"/>
        <w:jc w:val="both"/>
        <w:rPr>
          <w:rFonts w:ascii="Arial" w:hAnsi="Arial" w:cs="Arial"/>
          <w:szCs w:val="22"/>
        </w:rPr>
      </w:pPr>
      <w:r>
        <w:rPr>
          <w:rFonts w:cs="Arial" w:ascii="Arial" w:hAnsi="Arial"/>
          <w:szCs w:val="22"/>
        </w:rPr>
        <w:t>A/C: COMISSÃO PERMANENTE DE LICITAÇÃO</w:t>
      </w:r>
    </w:p>
    <w:p>
      <w:pPr>
        <w:pStyle w:val="Ttulo5"/>
        <w:tabs>
          <w:tab w:val="left" w:pos="708" w:leader="none"/>
          <w:tab w:val="left" w:pos="1008" w:leader="none"/>
        </w:tabs>
        <w:ind w:left="0" w:hanging="0"/>
        <w:jc w:val="both"/>
        <w:rPr>
          <w:rFonts w:ascii="Arial" w:hAnsi="Arial" w:eastAsia="Arial" w:cs="Arial"/>
          <w:szCs w:val="22"/>
        </w:rPr>
      </w:pPr>
      <w:r>
        <w:rPr>
          <w:rFonts w:cs="Arial" w:ascii="Arial" w:hAnsi="Arial"/>
          <w:szCs w:val="22"/>
        </w:rPr>
        <w:t>MUNICÍPIO DE CACHOEIRO DE ITAPEMIRIM/ES</w:t>
      </w:r>
    </w:p>
    <w:p>
      <w:pPr>
        <w:pStyle w:val="Ttulo5"/>
        <w:tabs>
          <w:tab w:val="left" w:pos="708" w:leader="none"/>
          <w:tab w:val="left" w:pos="1008" w:leader="none"/>
        </w:tabs>
        <w:ind w:left="0" w:hanging="0"/>
        <w:jc w:val="both"/>
        <w:rPr>
          <w:rFonts w:ascii="Arial" w:hAnsi="Arial" w:cs="Arial"/>
          <w:bCs/>
          <w:szCs w:val="22"/>
        </w:rPr>
      </w:pPr>
      <w:r>
        <w:rPr>
          <w:rFonts w:eastAsia="Arial" w:cs="Arial" w:ascii="Arial" w:hAnsi="Arial"/>
          <w:szCs w:val="22"/>
        </w:rPr>
        <w:t xml:space="preserve"> </w:t>
      </w:r>
      <w:r>
        <w:rPr>
          <w:rFonts w:cs="Arial" w:ascii="Arial" w:hAnsi="Arial"/>
          <w:bCs/>
          <w:szCs w:val="22"/>
        </w:rPr>
        <w:t xml:space="preserve">(nome da empresa) ..........................................., CNPJ nº ..............., sediada à .......................... (endereço completo), declara, para todos os fins e efeitos, e sob as penas da Lei, que visitou os locais em que se implantarão os projetos objeto desta licitação, levantando e constatando os óbices físicos e as condições especiais que podem interferir no procedimento de elaboração de suas soluções técnicas. Declara, ainda, que tomou conhecimento do </w:t>
      </w:r>
      <w:r>
        <w:rPr>
          <w:rFonts w:cs="Arial" w:ascii="Arial" w:hAnsi="Arial"/>
          <w:szCs w:val="22"/>
        </w:rPr>
        <w:t>Caderno de Especificações</w:t>
      </w:r>
      <w:r>
        <w:rPr>
          <w:rFonts w:cs="Arial" w:ascii="Arial" w:hAnsi="Arial"/>
          <w:bCs/>
          <w:szCs w:val="22"/>
        </w:rPr>
        <w:t xml:space="preserve"> constante do edital da </w:t>
      </w:r>
      <w:r>
        <w:rPr>
          <w:rFonts w:cs="Arial" w:ascii="Arial" w:hAnsi="Arial"/>
          <w:b/>
          <w:bCs/>
          <w:szCs w:val="22"/>
        </w:rPr>
        <w:t>TOMADA DE PREÇOS Nº 02/2016.</w:t>
      </w:r>
      <w:r>
        <w:rPr>
          <w:rFonts w:cs="Arial" w:ascii="Arial" w:hAnsi="Arial"/>
          <w:bCs/>
          <w:szCs w:val="22"/>
        </w:rPr>
        <w:t xml:space="preserve">, responsabilizando-nos pela perfeita revisão e elaboração dos objetos licitados, respondendo por sua adequação técnica às normas da ABNT, garantindo sua futura exequibilidade e segurança. </w:t>
      </w:r>
    </w:p>
    <w:p>
      <w:pPr>
        <w:pStyle w:val="Normal"/>
        <w:jc w:val="both"/>
        <w:rPr>
          <w:rFonts w:ascii="Arial" w:hAnsi="Arial" w:cs="Arial"/>
          <w:bCs/>
          <w:sz w:val="22"/>
          <w:szCs w:val="22"/>
        </w:rPr>
      </w:pPr>
      <w:r>
        <w:rPr>
          <w:rFonts w:cs="Arial" w:ascii="Arial" w:hAnsi="Arial"/>
          <w:bCs/>
          <w:sz w:val="22"/>
          <w:szCs w:val="22"/>
        </w:rPr>
      </w:r>
    </w:p>
    <w:p>
      <w:pPr>
        <w:pStyle w:val="Normal"/>
        <w:jc w:val="both"/>
        <w:rPr>
          <w:rFonts w:ascii="Arial" w:hAnsi="Arial" w:cs="Arial"/>
          <w:szCs w:val="22"/>
        </w:rPr>
      </w:pPr>
      <w:r>
        <w:rPr>
          <w:rFonts w:cs="Arial" w:ascii="Arial" w:hAnsi="Arial"/>
          <w:bCs/>
          <w:sz w:val="22"/>
          <w:szCs w:val="22"/>
        </w:rPr>
        <w:t>Por fim, declara que, se vencedora do certame licitatório, não poderá alegar desconhecimento de quaisquer fatos que possam a vir a onerar, postergar ou que não façam parte integrante da presente licitação, que aqui foram verificados e informados pessoalmente.</w:t>
      </w:r>
    </w:p>
    <w:p>
      <w:pPr>
        <w:pStyle w:val="Ttulo5"/>
        <w:tabs>
          <w:tab w:val="left" w:pos="708" w:leader="none"/>
          <w:tab w:val="left" w:pos="1008" w:leader="none"/>
        </w:tabs>
        <w:ind w:left="0" w:hanging="0"/>
        <w:jc w:val="center"/>
        <w:rPr/>
      </w:pPr>
      <w:r>
        <w:rPr>
          <w:rFonts w:cs="Arial" w:ascii="Arial" w:hAnsi="Arial"/>
          <w:szCs w:val="22"/>
        </w:rPr>
        <w:tab/>
        <w:tab/>
        <w:tab/>
        <w:tab/>
        <w:t>Local,  ..........., .... de ............ de 2018.</w:t>
      </w:r>
    </w:p>
    <w:p>
      <w:pPr>
        <w:pStyle w:val="Normal"/>
        <w:rPr/>
      </w:pPr>
      <w:r>
        <w:rPr/>
      </w:r>
    </w:p>
    <w:p>
      <w:pPr>
        <w:pStyle w:val="Normal"/>
        <w:jc w:val="center"/>
        <w:rPr>
          <w:rFonts w:ascii="Arial" w:hAnsi="Arial" w:eastAsia="Arial" w:cs="Arial"/>
          <w:bCs/>
          <w:sz w:val="22"/>
          <w:szCs w:val="22"/>
        </w:rPr>
      </w:pPr>
      <w:r>
        <w:rPr>
          <w:rFonts w:cs="Arial" w:ascii="Arial" w:hAnsi="Arial"/>
          <w:bCs/>
          <w:sz w:val="22"/>
          <w:szCs w:val="22"/>
        </w:rPr>
        <w:t>_______________________________________</w:t>
      </w:r>
    </w:p>
    <w:p>
      <w:pPr>
        <w:pStyle w:val="Normal"/>
        <w:jc w:val="center"/>
        <w:rPr>
          <w:rFonts w:ascii="Arial" w:hAnsi="Arial" w:cs="Arial"/>
          <w:bCs/>
          <w:sz w:val="22"/>
          <w:szCs w:val="22"/>
        </w:rPr>
      </w:pPr>
      <w:r>
        <w:rPr>
          <w:rFonts w:eastAsia="Arial" w:cs="Arial" w:ascii="Arial" w:hAnsi="Arial"/>
          <w:bCs/>
          <w:sz w:val="22"/>
          <w:szCs w:val="22"/>
        </w:rPr>
        <w:t xml:space="preserve"> </w:t>
      </w:r>
      <w:r>
        <w:rPr>
          <w:rFonts w:cs="Arial" w:ascii="Arial" w:hAnsi="Arial"/>
          <w:bCs/>
          <w:sz w:val="22"/>
          <w:szCs w:val="22"/>
        </w:rPr>
        <w:t>(carimbo da empresa e assinatura</w:t>
      </w:r>
    </w:p>
    <w:p>
      <w:pPr>
        <w:pStyle w:val="Normal"/>
        <w:jc w:val="center"/>
        <w:rPr>
          <w:rFonts w:ascii="Arial" w:hAnsi="Arial" w:cs="Arial"/>
          <w:bCs/>
          <w:sz w:val="22"/>
          <w:szCs w:val="22"/>
        </w:rPr>
      </w:pPr>
      <w:r>
        <w:rPr>
          <w:rFonts w:cs="Arial" w:ascii="Arial" w:hAnsi="Arial"/>
          <w:bCs/>
          <w:sz w:val="22"/>
          <w:szCs w:val="22"/>
        </w:rPr>
        <w:t>do seu representante legal)</w:t>
      </w:r>
    </w:p>
    <w:p>
      <w:pPr>
        <w:pStyle w:val="Normal"/>
        <w:rPr>
          <w:rFonts w:ascii="Arial" w:hAnsi="Arial" w:cs="Arial"/>
          <w:bCs/>
          <w:sz w:val="22"/>
          <w:szCs w:val="22"/>
        </w:rPr>
      </w:pPr>
      <w:r>
        <w:rPr>
          <w:rFonts w:cs="Arial" w:ascii="Arial" w:hAnsi="Arial"/>
          <w:bCs/>
          <w:sz w:val="22"/>
          <w:szCs w:val="22"/>
        </w:rPr>
      </w:r>
    </w:p>
    <w:p>
      <w:pPr>
        <w:pStyle w:val="Normal"/>
        <w:jc w:val="center"/>
        <w:rPr>
          <w:rFonts w:ascii="Arial" w:hAnsi="Arial" w:cs="Arial"/>
          <w:bCs/>
          <w:sz w:val="22"/>
          <w:szCs w:val="22"/>
        </w:rPr>
      </w:pPr>
      <w:r>
        <w:rPr>
          <w:rFonts w:cs="Arial" w:ascii="Arial" w:hAnsi="Arial"/>
          <w:bCs/>
          <w:sz w:val="22"/>
          <w:szCs w:val="22"/>
        </w:rPr>
        <w:t>_______________________________________</w:t>
      </w:r>
    </w:p>
    <w:p>
      <w:pPr>
        <w:pStyle w:val="Normal"/>
        <w:jc w:val="center"/>
        <w:rPr>
          <w:rFonts w:ascii="Arial" w:hAnsi="Arial" w:cs="Arial"/>
          <w:bCs/>
          <w:sz w:val="22"/>
          <w:szCs w:val="22"/>
        </w:rPr>
      </w:pPr>
      <w:r>
        <w:rPr>
          <w:rFonts w:cs="Arial" w:ascii="Arial" w:hAnsi="Arial"/>
          <w:bCs/>
          <w:sz w:val="22"/>
          <w:szCs w:val="22"/>
        </w:rPr>
        <w:t>(assinatura de seu responsável técnico)</w:t>
      </w:r>
    </w:p>
    <w:p>
      <w:pPr>
        <w:pStyle w:val="Normal"/>
        <w:ind w:left="2832" w:firstLine="708"/>
        <w:rPr>
          <w:rFonts w:ascii="Arial" w:hAnsi="Arial" w:cs="Arial"/>
          <w:b/>
          <w:b/>
          <w:sz w:val="22"/>
          <w:szCs w:val="22"/>
        </w:rPr>
      </w:pPr>
      <w:r>
        <w:rPr>
          <w:rFonts w:cs="Arial" w:ascii="Arial" w:hAnsi="Arial"/>
          <w:bCs/>
          <w:sz w:val="22"/>
          <w:szCs w:val="22"/>
        </w:rPr>
        <w:t>Registro no CREA nº –xxxxx</w:t>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Cs w:val="22"/>
        </w:rPr>
      </w:pPr>
      <w:r>
        <w:rPr>
          <w:rFonts w:cs="Arial" w:ascii="Arial" w:hAnsi="Arial"/>
          <w:b/>
          <w:sz w:val="22"/>
          <w:szCs w:val="22"/>
        </w:rPr>
        <w:t>ANEXO VII</w:t>
      </w:r>
    </w:p>
    <w:p>
      <w:pPr>
        <w:pStyle w:val="Ttulo5"/>
        <w:tabs>
          <w:tab w:val="left" w:pos="708" w:leader="none"/>
          <w:tab w:val="left" w:pos="1008" w:leader="none"/>
        </w:tabs>
        <w:spacing w:before="0" w:after="0"/>
        <w:ind w:left="0" w:hanging="0"/>
        <w:jc w:val="center"/>
        <w:rPr/>
      </w:pPr>
      <w:r>
        <w:rPr>
          <w:rFonts w:cs="Arial" w:ascii="Arial" w:hAnsi="Arial"/>
          <w:b/>
          <w:szCs w:val="22"/>
        </w:rPr>
        <w:t xml:space="preserve">DECLARAÇÃO DE CUMPRIMENTO DOS REQUISITOS DE HABILITAÇÃO </w:t>
      </w:r>
    </w:p>
    <w:p>
      <w:pPr>
        <w:pStyle w:val="Normal"/>
        <w:rPr/>
      </w:pPr>
      <w:r>
        <w:rPr/>
      </w:r>
    </w:p>
    <w:p>
      <w:pPr>
        <w:pStyle w:val="Corpodetexto31"/>
        <w:jc w:val="center"/>
        <w:rPr/>
      </w:pPr>
      <w:r>
        <w:rPr>
          <w:rFonts w:cs="Arial" w:ascii="Arial" w:hAnsi="Arial"/>
          <w:b/>
          <w:sz w:val="22"/>
          <w:szCs w:val="22"/>
        </w:rPr>
        <w:t xml:space="preserve">TOMADA DE PREÇOS Nº </w:t>
      </w:r>
      <w:r>
        <w:rPr>
          <w:rFonts w:cs="Arial" w:ascii="Arial" w:hAnsi="Arial"/>
          <w:b/>
          <w:sz w:val="22"/>
          <w:szCs w:val="22"/>
        </w:rPr>
        <w:t>01</w:t>
      </w:r>
      <w:r>
        <w:rPr>
          <w:rFonts w:cs="Arial" w:ascii="Arial" w:hAnsi="Arial"/>
          <w:b/>
          <w:sz w:val="22"/>
          <w:szCs w:val="22"/>
        </w:rPr>
        <w:t>/2018</w:t>
      </w:r>
    </w:p>
    <w:p>
      <w:pPr>
        <w:pStyle w:val="Normal"/>
        <w:tabs>
          <w:tab w:val="left" w:pos="142" w:leader="none"/>
          <w:tab w:val="left" w:pos="284" w:leader="none"/>
        </w:tabs>
        <w:jc w:val="both"/>
        <w:rPr>
          <w:rFonts w:ascii="Arial" w:hAnsi="Arial" w:cs="Arial"/>
          <w:sz w:val="22"/>
          <w:szCs w:val="22"/>
        </w:rPr>
      </w:pPr>
      <w:r>
        <w:rPr>
          <w:rFonts w:cs="Arial" w:ascii="Arial" w:hAnsi="Arial"/>
          <w:sz w:val="22"/>
          <w:szCs w:val="22"/>
        </w:rPr>
      </w:r>
    </w:p>
    <w:p>
      <w:pPr>
        <w:pStyle w:val="Western"/>
        <w:spacing w:before="280" w:after="0"/>
        <w:jc w:val="both"/>
        <w:rPr>
          <w:rFonts w:ascii="Arial" w:hAnsi="Arial" w:cs="Arial"/>
          <w:b/>
          <w:b/>
          <w:sz w:val="22"/>
          <w:szCs w:val="22"/>
          <w:lang w:eastAsia="pt-BR"/>
        </w:rPr>
      </w:pPr>
      <w:r>
        <w:rPr>
          <w:rFonts w:cs="Arial" w:ascii="Arial" w:hAnsi="Arial"/>
          <w:b/>
          <w:color w:val="000000"/>
          <w:sz w:val="22"/>
          <w:szCs w:val="22"/>
        </w:rPr>
        <w:t>OBJETO:</w:t>
      </w:r>
      <w:r>
        <w:rPr>
          <w:rFonts w:cs="Arial" w:ascii="Arial" w:hAnsi="Arial"/>
          <w:b/>
          <w:sz w:val="22"/>
          <w:szCs w:val="22"/>
        </w:rPr>
        <w:t xml:space="preserve"> CONTRATAÇÃO DE EMPRESA ESPECIALIZADA PARA A EXECUÇÃO DE SERVIÇOS DE PINTURA EXTERNA DO PRÉDIO DA CÂMARA MUNICIPAL DE CACHOEIRO DE ITAPEMIRIM</w:t>
      </w:r>
      <w:r>
        <w:rPr>
          <w:rFonts w:cs="Arial" w:ascii="Arial" w:hAnsi="Arial"/>
          <w:b/>
          <w:sz w:val="22"/>
          <w:szCs w:val="22"/>
          <w:lang w:eastAsia="pt-BR"/>
        </w:rPr>
        <w:t xml:space="preserve"> – CACHOEIRO DE ITAPEMIRIM/ES.</w:t>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cs="Arial"/>
          <w:b/>
          <w:b/>
          <w:sz w:val="24"/>
          <w:szCs w:val="24"/>
        </w:rPr>
      </w:pPr>
      <w:r>
        <w:rPr>
          <w:rFonts w:cs="Arial" w:ascii="Arial" w:hAnsi="Arial"/>
          <w:b/>
          <w:sz w:val="24"/>
          <w:szCs w:val="24"/>
        </w:rPr>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eastAsia="Arial" w:cs="Arial"/>
          <w:szCs w:val="22"/>
        </w:rPr>
      </w:pPr>
      <w:r>
        <w:rPr>
          <w:rFonts w:eastAsia="Arial" w:cs="Arial" w:ascii="Arial" w:hAnsi="Arial"/>
          <w:szCs w:val="22"/>
        </w:rPr>
        <w:t xml:space="preserve"> </w:t>
      </w:r>
      <w:r>
        <w:rPr>
          <w:rFonts w:cs="Arial" w:ascii="Arial" w:hAnsi="Arial"/>
          <w:szCs w:val="22"/>
        </w:rPr>
        <w:t xml:space="preserve">(em papel timbrado da empresa) </w:t>
      </w:r>
    </w:p>
    <w:p>
      <w:pPr>
        <w:pStyle w:val="Ttulo5"/>
        <w:tabs>
          <w:tab w:val="left" w:pos="708" w:leader="none"/>
          <w:tab w:val="left" w:pos="1008" w:leader="none"/>
        </w:tabs>
        <w:ind w:left="0" w:hanging="0"/>
        <w:jc w:val="both"/>
        <w:rPr>
          <w:rFonts w:ascii="Arial" w:hAnsi="Arial" w:cs="Arial"/>
          <w:szCs w:val="22"/>
        </w:rPr>
      </w:pPr>
      <w:r>
        <w:rPr>
          <w:rFonts w:eastAsia="Arial" w:cs="Arial" w:ascii="Arial" w:hAnsi="Arial"/>
          <w:szCs w:val="22"/>
        </w:rPr>
        <w:t xml:space="preserve"> </w:t>
      </w:r>
    </w:p>
    <w:p>
      <w:pPr>
        <w:pStyle w:val="Ttulo5"/>
        <w:tabs>
          <w:tab w:val="left" w:pos="708" w:leader="none"/>
          <w:tab w:val="left" w:pos="1008" w:leader="none"/>
        </w:tabs>
        <w:ind w:left="0" w:hanging="0"/>
        <w:jc w:val="both"/>
        <w:rPr>
          <w:rFonts w:ascii="Arial" w:hAnsi="Arial" w:cs="Arial"/>
          <w:szCs w:val="22"/>
        </w:rPr>
      </w:pPr>
      <w:r>
        <w:rPr>
          <w:rFonts w:cs="Arial" w:ascii="Arial" w:hAnsi="Arial"/>
          <w:szCs w:val="22"/>
        </w:rPr>
        <w:t xml:space="preserve">À xxxxxxxxxxxxxxxxxxxxxxxxxxx </w:t>
      </w:r>
    </w:p>
    <w:p>
      <w:pPr>
        <w:pStyle w:val="Ttulo5"/>
        <w:tabs>
          <w:tab w:val="left" w:pos="708" w:leader="none"/>
          <w:tab w:val="left" w:pos="1008" w:leader="none"/>
        </w:tabs>
        <w:ind w:left="0" w:hanging="0"/>
        <w:jc w:val="both"/>
        <w:rPr>
          <w:rFonts w:ascii="Arial" w:hAnsi="Arial" w:cs="Arial"/>
          <w:szCs w:val="22"/>
        </w:rPr>
      </w:pPr>
      <w:r>
        <w:rPr>
          <w:rFonts w:cs="Arial" w:ascii="Arial" w:hAnsi="Arial"/>
          <w:szCs w:val="22"/>
        </w:rPr>
        <w:t xml:space="preserve">A/C: COMISSÃO ESPECIAL DE LICITAÇÃO </w:t>
      </w:r>
    </w:p>
    <w:p>
      <w:pPr>
        <w:pStyle w:val="Normal"/>
        <w:rPr>
          <w:rFonts w:ascii="Arial" w:hAnsi="Arial" w:cs="Arial"/>
          <w:sz w:val="22"/>
          <w:szCs w:val="22"/>
        </w:rPr>
      </w:pPr>
      <w:r>
        <w:rPr>
          <w:rFonts w:cs="Arial" w:ascii="Arial" w:hAnsi="Arial"/>
          <w:sz w:val="22"/>
          <w:szCs w:val="22"/>
        </w:rPr>
      </w:r>
    </w:p>
    <w:p>
      <w:pPr>
        <w:pStyle w:val="Ttulo5"/>
        <w:tabs>
          <w:tab w:val="left" w:pos="708" w:leader="none"/>
          <w:tab w:val="left" w:pos="1008" w:leader="none"/>
        </w:tabs>
        <w:ind w:left="0" w:hanging="0"/>
        <w:jc w:val="both"/>
        <w:rPr>
          <w:rFonts w:ascii="Arial" w:hAnsi="Arial" w:cs="Arial"/>
          <w:szCs w:val="22"/>
        </w:rPr>
      </w:pPr>
      <w:r>
        <w:rPr>
          <w:rFonts w:cs="Arial" w:ascii="Arial" w:hAnsi="Arial"/>
          <w:szCs w:val="22"/>
        </w:rPr>
        <w:t>A Licitante (nome da empresa) ..........................................., CNPJ nº ..............., sediada à .......................... (endereço completo), declara, sob as penas da Lei, que:</w:t>
      </w:r>
    </w:p>
    <w:p>
      <w:pPr>
        <w:pStyle w:val="Ttulo5"/>
        <w:keepNext w:val="true"/>
        <w:keepLines/>
        <w:numPr>
          <w:ilvl w:val="0"/>
          <w:numId w:val="13"/>
        </w:numPr>
        <w:spacing w:before="40" w:after="0"/>
        <w:jc w:val="both"/>
        <w:rPr>
          <w:rFonts w:ascii="Arial" w:hAnsi="Arial" w:cs="Arial"/>
          <w:szCs w:val="22"/>
        </w:rPr>
      </w:pPr>
      <w:r>
        <w:rPr>
          <w:rFonts w:cs="Arial" w:ascii="Arial" w:hAnsi="Arial"/>
          <w:szCs w:val="22"/>
        </w:rPr>
        <w:t>É conhecedora de todas as exigências legais para participação em processos de licitação pública;</w:t>
      </w:r>
    </w:p>
    <w:p>
      <w:pPr>
        <w:pStyle w:val="Ttulo5"/>
        <w:keepNext w:val="true"/>
        <w:keepLines/>
        <w:numPr>
          <w:ilvl w:val="0"/>
          <w:numId w:val="13"/>
        </w:numPr>
        <w:spacing w:before="40" w:after="0"/>
        <w:jc w:val="both"/>
        <w:rPr/>
      </w:pPr>
      <w:r>
        <w:rPr>
          <w:rFonts w:cs="Arial" w:ascii="Arial" w:hAnsi="Arial"/>
          <w:szCs w:val="22"/>
        </w:rPr>
        <w:t xml:space="preserve">Cumpre plenamente todos os requisitos habilitatórios constantes do PROCESSO DE LICITAÇÃO – </w:t>
      </w:r>
      <w:r>
        <w:rPr>
          <w:rFonts w:cs="Arial" w:ascii="Arial" w:hAnsi="Arial"/>
          <w:b/>
          <w:szCs w:val="22"/>
        </w:rPr>
        <w:t xml:space="preserve">TOMADA DE PREÇOS Nº </w:t>
      </w:r>
      <w:r>
        <w:rPr>
          <w:rFonts w:cs="Arial" w:ascii="Arial" w:hAnsi="Arial"/>
          <w:b/>
          <w:szCs w:val="22"/>
        </w:rPr>
        <w:t>01</w:t>
      </w:r>
      <w:r>
        <w:rPr>
          <w:rFonts w:cs="Arial" w:ascii="Arial" w:hAnsi="Arial"/>
          <w:b/>
          <w:szCs w:val="22"/>
        </w:rPr>
        <w:t>/2018;</w:t>
      </w:r>
    </w:p>
    <w:p>
      <w:pPr>
        <w:pStyle w:val="Ttulo5"/>
        <w:keepNext w:val="true"/>
        <w:keepLines/>
        <w:numPr>
          <w:ilvl w:val="0"/>
          <w:numId w:val="13"/>
        </w:numPr>
        <w:spacing w:before="40" w:after="0"/>
        <w:jc w:val="both"/>
        <w:rPr>
          <w:rFonts w:ascii="Arial" w:hAnsi="Arial" w:cs="Arial"/>
          <w:szCs w:val="22"/>
        </w:rPr>
      </w:pPr>
      <w:r>
        <w:rPr>
          <w:rFonts w:eastAsia="Arial" w:cs="Arial" w:ascii="Arial" w:hAnsi="Arial"/>
          <w:szCs w:val="22"/>
        </w:rPr>
        <w:t xml:space="preserve"> </w:t>
      </w:r>
      <w:r>
        <w:rPr>
          <w:rFonts w:cs="Arial" w:ascii="Arial" w:hAnsi="Arial"/>
          <w:szCs w:val="22"/>
        </w:rPr>
        <w:t>Não está incurso em nenhum dos impedimentos elencados neste edital;</w:t>
      </w:r>
    </w:p>
    <w:p>
      <w:pPr>
        <w:pStyle w:val="Ttulo5"/>
        <w:keepNext w:val="true"/>
        <w:keepLines/>
        <w:numPr>
          <w:ilvl w:val="0"/>
          <w:numId w:val="13"/>
        </w:numPr>
        <w:spacing w:before="40" w:after="0"/>
        <w:jc w:val="both"/>
        <w:rPr>
          <w:rFonts w:ascii="Arial" w:hAnsi="Arial" w:cs="Arial"/>
          <w:szCs w:val="22"/>
        </w:rPr>
      </w:pPr>
      <w:r>
        <w:rPr>
          <w:rFonts w:cs="Arial" w:ascii="Arial" w:hAnsi="Arial"/>
          <w:szCs w:val="22"/>
        </w:rPr>
        <w:t xml:space="preserve">Se submete por concordar com os termos nele constantes. </w:t>
      </w:r>
    </w:p>
    <w:p>
      <w:pPr>
        <w:pStyle w:val="Ttulo5"/>
        <w:tabs>
          <w:tab w:val="left" w:pos="708" w:leader="none"/>
          <w:tab w:val="left" w:pos="1008" w:leader="none"/>
        </w:tabs>
        <w:ind w:left="0" w:hanging="0"/>
        <w:jc w:val="center"/>
        <w:rPr>
          <w:rFonts w:ascii="Arial" w:hAnsi="Arial" w:cs="Arial"/>
          <w:szCs w:val="22"/>
        </w:rPr>
      </w:pPr>
      <w:r>
        <w:rPr>
          <w:rFonts w:cs="Arial" w:ascii="Arial" w:hAnsi="Arial"/>
          <w:szCs w:val="22"/>
        </w:rPr>
      </w:r>
    </w:p>
    <w:p>
      <w:pPr>
        <w:pStyle w:val="Ttulo5"/>
        <w:tabs>
          <w:tab w:val="left" w:pos="708" w:leader="none"/>
          <w:tab w:val="left" w:pos="1008" w:leader="none"/>
        </w:tabs>
        <w:ind w:left="0" w:hanging="0"/>
        <w:jc w:val="center"/>
        <w:rPr/>
      </w:pPr>
      <w:r>
        <w:rPr>
          <w:rFonts w:cs="Arial" w:ascii="Arial" w:hAnsi="Arial"/>
          <w:szCs w:val="22"/>
        </w:rPr>
        <w:t>Local, ..........., .... de ............ de 2018.</w:t>
      </w:r>
    </w:p>
    <w:p>
      <w:pPr>
        <w:pStyle w:val="Ttulo5"/>
        <w:tabs>
          <w:tab w:val="left" w:pos="708" w:leader="none"/>
          <w:tab w:val="left" w:pos="1008" w:leader="none"/>
        </w:tabs>
        <w:ind w:left="0" w:hanging="0"/>
        <w:jc w:val="center"/>
        <w:rPr>
          <w:rFonts w:ascii="Arial" w:hAnsi="Arial" w:cs="Arial"/>
          <w:szCs w:val="22"/>
        </w:rPr>
      </w:pPr>
      <w:r>
        <w:rPr>
          <w:rFonts w:cs="Arial" w:ascii="Arial" w:hAnsi="Arial"/>
          <w:szCs w:val="22"/>
        </w:rPr>
      </w:r>
    </w:p>
    <w:p>
      <w:pPr>
        <w:pStyle w:val="Ttulo5"/>
        <w:tabs>
          <w:tab w:val="left" w:pos="708" w:leader="none"/>
          <w:tab w:val="left" w:pos="1008" w:leader="none"/>
        </w:tabs>
        <w:ind w:left="0" w:hanging="0"/>
        <w:jc w:val="center"/>
        <w:rPr>
          <w:rFonts w:ascii="Arial" w:hAnsi="Arial" w:cs="Arial"/>
          <w:szCs w:val="22"/>
        </w:rPr>
      </w:pPr>
      <w:r>
        <w:rPr>
          <w:rFonts w:cs="Arial" w:ascii="Arial" w:hAnsi="Arial"/>
          <w:szCs w:val="22"/>
        </w:rPr>
        <w:t>____________________________</w:t>
      </w:r>
    </w:p>
    <w:p>
      <w:pPr>
        <w:pStyle w:val="Normal"/>
        <w:jc w:val="center"/>
        <w:rPr>
          <w:rFonts w:ascii="Arial" w:hAnsi="Arial" w:cs="Arial"/>
          <w:sz w:val="22"/>
          <w:szCs w:val="22"/>
        </w:rPr>
      </w:pPr>
      <w:r>
        <w:rPr>
          <w:rFonts w:cs="Arial" w:ascii="Arial" w:hAnsi="Arial"/>
          <w:sz w:val="22"/>
          <w:szCs w:val="22"/>
        </w:rPr>
        <w:t>[Nome do Representante legal – Cargo]</w:t>
      </w:r>
    </w:p>
    <w:p>
      <w:pPr>
        <w:pStyle w:val="Normal"/>
        <w:spacing w:before="0" w:after="160"/>
        <w:rPr>
          <w:rFonts w:ascii="Arial" w:hAnsi="Arial" w:cs="Arial"/>
          <w:sz w:val="22"/>
          <w:szCs w:val="22"/>
        </w:rPr>
      </w:pPr>
      <w:r>
        <w:rPr>
          <w:rFonts w:cs="Arial" w:ascii="Arial" w:hAnsi="Arial"/>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r>
    </w:p>
    <w:p>
      <w:pPr>
        <w:pStyle w:val="Normal"/>
        <w:ind w:left="2160" w:hanging="2160"/>
        <w:jc w:val="center"/>
        <w:rPr>
          <w:rFonts w:ascii="Arial" w:hAnsi="Arial" w:cs="Arial"/>
          <w:b/>
          <w:b/>
          <w:sz w:val="22"/>
          <w:szCs w:val="22"/>
        </w:rPr>
      </w:pPr>
      <w:r>
        <w:rPr>
          <w:rFonts w:cs="Arial" w:ascii="Arial" w:hAnsi="Arial"/>
          <w:b/>
          <w:sz w:val="22"/>
          <w:szCs w:val="22"/>
        </w:rPr>
        <w:t>ANEXO VIII</w:t>
      </w:r>
    </w:p>
    <w:p>
      <w:pPr>
        <w:pStyle w:val="Normal"/>
        <w:jc w:val="center"/>
        <w:rPr>
          <w:rFonts w:ascii="Arial" w:hAnsi="Arial" w:cs="Arial"/>
          <w:b/>
          <w:b/>
          <w:sz w:val="22"/>
          <w:szCs w:val="22"/>
        </w:rPr>
      </w:pPr>
      <w:r>
        <w:rPr>
          <w:rFonts w:cs="Arial" w:ascii="Arial" w:hAnsi="Arial"/>
          <w:b/>
          <w:sz w:val="22"/>
          <w:szCs w:val="22"/>
        </w:rPr>
        <w:t>CARTA DE APRESENTAÇÃO DA PROPOSTA</w:t>
      </w:r>
    </w:p>
    <w:p>
      <w:pPr>
        <w:pStyle w:val="Normal"/>
        <w:jc w:val="center"/>
        <w:rPr>
          <w:rFonts w:ascii="Arial" w:hAnsi="Arial" w:cs="Arial"/>
          <w:b/>
          <w:b/>
          <w:sz w:val="22"/>
          <w:szCs w:val="22"/>
        </w:rPr>
      </w:pPr>
      <w:r>
        <w:rPr>
          <w:rFonts w:cs="Arial" w:ascii="Arial" w:hAnsi="Arial"/>
          <w:b/>
          <w:sz w:val="22"/>
          <w:szCs w:val="22"/>
        </w:rPr>
      </w:r>
    </w:p>
    <w:p>
      <w:pPr>
        <w:pStyle w:val="Corpodetexto31"/>
        <w:jc w:val="center"/>
        <w:rPr/>
      </w:pPr>
      <w:r>
        <w:rPr>
          <w:rFonts w:cs="Arial" w:ascii="Arial" w:hAnsi="Arial"/>
          <w:b/>
          <w:sz w:val="22"/>
          <w:szCs w:val="22"/>
        </w:rPr>
        <w:t xml:space="preserve">TOMADA DE PREÇOS Nº </w:t>
      </w:r>
      <w:r>
        <w:rPr>
          <w:rFonts w:cs="Arial" w:ascii="Arial" w:hAnsi="Arial"/>
          <w:b/>
          <w:sz w:val="22"/>
          <w:szCs w:val="22"/>
        </w:rPr>
        <w:t>01</w:t>
      </w:r>
      <w:r>
        <w:rPr>
          <w:rFonts w:cs="Arial" w:ascii="Arial" w:hAnsi="Arial"/>
          <w:b/>
          <w:sz w:val="22"/>
          <w:szCs w:val="22"/>
        </w:rPr>
        <w:t>/2018</w:t>
      </w:r>
    </w:p>
    <w:p>
      <w:pPr>
        <w:pStyle w:val="Normal"/>
        <w:tabs>
          <w:tab w:val="left" w:pos="142" w:leader="none"/>
          <w:tab w:val="left" w:pos="284" w:leader="none"/>
        </w:tabs>
        <w:jc w:val="both"/>
        <w:rPr>
          <w:rFonts w:ascii="Arial" w:hAnsi="Arial" w:cs="Arial"/>
          <w:sz w:val="22"/>
          <w:szCs w:val="22"/>
        </w:rPr>
      </w:pPr>
      <w:r>
        <w:rPr>
          <w:rFonts w:cs="Arial" w:ascii="Arial" w:hAnsi="Arial"/>
          <w:sz w:val="22"/>
          <w:szCs w:val="22"/>
        </w:rPr>
      </w:r>
    </w:p>
    <w:p>
      <w:pPr>
        <w:pStyle w:val="Western"/>
        <w:spacing w:before="280" w:after="0"/>
        <w:jc w:val="both"/>
        <w:rPr>
          <w:rFonts w:ascii="Arial" w:hAnsi="Arial" w:cs="Arial"/>
          <w:b/>
          <w:b/>
          <w:sz w:val="22"/>
          <w:szCs w:val="22"/>
          <w:lang w:eastAsia="pt-BR"/>
        </w:rPr>
      </w:pPr>
      <w:r>
        <w:rPr>
          <w:rFonts w:cs="Arial" w:ascii="Arial" w:hAnsi="Arial"/>
          <w:b/>
          <w:color w:val="000000"/>
          <w:sz w:val="22"/>
          <w:szCs w:val="22"/>
        </w:rPr>
        <w:t>OBJETO:</w:t>
      </w:r>
      <w:r>
        <w:rPr>
          <w:rFonts w:cs="Arial" w:ascii="Arial" w:hAnsi="Arial"/>
          <w:b/>
          <w:sz w:val="22"/>
          <w:szCs w:val="22"/>
        </w:rPr>
        <w:t xml:space="preserve"> CONTRATAÇÃO DE EMPRESA ESPECIALIZADA PARA A EXECUÇÃO DE SERVIÇOS DE PINTURA EXTERNA DO PRÉDIO DA CÂMARA MUNICIPAL DE CACHOEIRO DE ITAPEMIRIM</w:t>
      </w:r>
      <w:r>
        <w:rPr>
          <w:rFonts w:cs="Arial" w:ascii="Arial" w:hAnsi="Arial"/>
          <w:b/>
          <w:sz w:val="22"/>
          <w:szCs w:val="22"/>
          <w:lang w:eastAsia="pt-BR"/>
        </w:rPr>
        <w:t xml:space="preserve"> – CACHOEIRO DE ITAPEMIRIM/ES.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Câmara Municipal de Cachoeiro de Itapemirim</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À </w:t>
      </w:r>
    </w:p>
    <w:p>
      <w:pPr>
        <w:pStyle w:val="Normal"/>
        <w:jc w:val="both"/>
        <w:rPr>
          <w:rFonts w:ascii="Arial" w:hAnsi="Arial" w:cs="Arial"/>
          <w:sz w:val="22"/>
          <w:szCs w:val="22"/>
        </w:rPr>
      </w:pPr>
      <w:r>
        <w:rPr>
          <w:rFonts w:cs="Arial" w:ascii="Arial" w:hAnsi="Arial"/>
          <w:sz w:val="22"/>
          <w:szCs w:val="22"/>
        </w:rPr>
        <w:t>COMISSÃO PERMANENTE DE LICITAÇÃO DE CACHOEIRO DE ITAPEMIRIM – 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Ref.:</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Prezados Senhores,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(Empresa) __________________________________, com sede na cidade de _________________, na ____________(endereço) __________________,</w:t>
      </w:r>
    </w:p>
    <w:p>
      <w:pPr>
        <w:pStyle w:val="Normal"/>
        <w:jc w:val="both"/>
        <w:rPr/>
      </w:pPr>
      <w:r>
        <w:rPr>
          <w:rFonts w:cs="Arial" w:ascii="Arial" w:hAnsi="Arial"/>
          <w:sz w:val="22"/>
          <w:szCs w:val="22"/>
        </w:rPr>
        <w:t>inscrita no CNPJ sob o n.º __________, abaixo-assinado, propõe a Câmara Municipal de Cachoeiro de Itapemirim a execução dos serviços de _____________________________, objeto do ______________</w:t>
      </w:r>
    </w:p>
    <w:p>
      <w:pPr>
        <w:pStyle w:val="Normal"/>
        <w:jc w:val="both"/>
        <w:rPr>
          <w:rFonts w:ascii="Arial" w:hAnsi="Arial" w:cs="Arial"/>
          <w:sz w:val="22"/>
          <w:szCs w:val="22"/>
        </w:rPr>
      </w:pPr>
      <w:r>
        <w:rPr>
          <w:rFonts w:cs="Arial" w:ascii="Arial" w:hAnsi="Arial"/>
          <w:sz w:val="22"/>
          <w:szCs w:val="22"/>
        </w:rPr>
        <w:t>______________, de acordo com orçamento apresentado nas seguintes condições: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O Preço Global  Proposto é de R$ _____________(__________________), para execução dos serviços no prazo de __________ (    ) meses.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O prazo de validade da proposta é de ___ (____________) dias consecutivos, a contar da data de validade da apresentação da proposta.</w:t>
      </w:r>
    </w:p>
    <w:p>
      <w:pPr>
        <w:pStyle w:val="Normal"/>
        <w:jc w:val="both"/>
        <w:rPr>
          <w:rFonts w:ascii="Arial" w:hAnsi="Arial" w:cs="Arial"/>
          <w:sz w:val="22"/>
          <w:szCs w:val="22"/>
        </w:rPr>
      </w:pPr>
      <w:r>
        <w:rPr>
          <w:rFonts w:cs="Arial" w:ascii="Arial" w:hAnsi="Arial"/>
          <w:sz w:val="22"/>
          <w:szCs w:val="22"/>
        </w:rPr>
      </w:r>
    </w:p>
    <w:p>
      <w:pPr>
        <w:pStyle w:val="Ttulo5"/>
        <w:tabs>
          <w:tab w:val="left" w:pos="708" w:leader="none"/>
          <w:tab w:val="left" w:pos="1008" w:leader="none"/>
        </w:tabs>
        <w:ind w:left="0" w:hanging="0"/>
        <w:jc w:val="center"/>
        <w:rPr/>
      </w:pPr>
      <w:r>
        <w:rPr>
          <w:rFonts w:cs="Arial" w:ascii="Arial" w:hAnsi="Arial"/>
          <w:szCs w:val="22"/>
        </w:rPr>
        <w:t>Local, ..........., .... de ............ de 2018.</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________________________________________</w:t>
      </w:r>
    </w:p>
    <w:p>
      <w:pPr>
        <w:pStyle w:val="Normal"/>
        <w:jc w:val="center"/>
        <w:rPr>
          <w:rFonts w:ascii="Arial" w:hAnsi="Arial" w:cs="Arial"/>
          <w:sz w:val="22"/>
          <w:szCs w:val="22"/>
        </w:rPr>
      </w:pPr>
      <w:r>
        <w:rPr>
          <w:rFonts w:cs="Arial" w:ascii="Arial" w:hAnsi="Arial"/>
          <w:sz w:val="22"/>
          <w:szCs w:val="22"/>
        </w:rPr>
        <w:t>Assinatura do Responsável ou Representante Legal</w:t>
      </w:r>
    </w:p>
    <w:p>
      <w:pPr>
        <w:pStyle w:val="Normal"/>
        <w:jc w:val="center"/>
        <w:rPr>
          <w:rFonts w:ascii="Arial" w:hAnsi="Arial" w:cs="Arial"/>
          <w:sz w:val="22"/>
          <w:szCs w:val="22"/>
        </w:rPr>
      </w:pPr>
      <w:r>
        <w:rPr>
          <w:rFonts w:cs="Arial" w:ascii="Arial" w:hAnsi="Arial"/>
          <w:sz w:val="22"/>
          <w:szCs w:val="22"/>
        </w:rPr>
        <w:t>Carteira de Identidade n.º</w:t>
      </w:r>
    </w:p>
    <w:p>
      <w:pPr>
        <w:pStyle w:val="Normal"/>
        <w:jc w:val="center"/>
        <w:rPr>
          <w:rFonts w:ascii="Arial" w:hAnsi="Arial" w:cs="Arial"/>
          <w:sz w:val="22"/>
          <w:szCs w:val="22"/>
        </w:rPr>
      </w:pPr>
      <w:r>
        <w:rPr>
          <w:rFonts w:cs="Arial" w:ascii="Arial" w:hAnsi="Arial"/>
          <w:sz w:val="22"/>
          <w:szCs w:val="22"/>
        </w:rPr>
        <w:t>Carimbo da Empresa</w:t>
      </w:r>
    </w:p>
    <w:p>
      <w:pPr>
        <w:pStyle w:val="Normal"/>
        <w:rPr>
          <w:rFonts w:ascii="Arial" w:hAnsi="Arial" w:cs="Arial"/>
          <w:sz w:val="22"/>
          <w:szCs w:val="22"/>
        </w:rPr>
      </w:pPr>
      <w:r>
        <w:rPr>
          <w:rFonts w:cs="Arial" w:ascii="Arial" w:hAnsi="Arial"/>
          <w:sz w:val="22"/>
          <w:szCs w:val="22"/>
        </w:rPr>
      </w:r>
    </w:p>
    <w:p>
      <w:pPr>
        <w:pStyle w:val="Recuodecorpodetexto31"/>
        <w:ind w:left="0" w:hanging="0"/>
        <w:rPr>
          <w:rFonts w:ascii="Arial" w:hAnsi="Arial" w:cs="Arial"/>
          <w:b/>
          <w:b/>
          <w:sz w:val="22"/>
          <w:szCs w:val="22"/>
        </w:rPr>
      </w:pPr>
      <w:r>
        <w:rPr>
          <w:rFonts w:cs="Arial" w:ascii="Arial" w:hAnsi="Arial"/>
          <w:b/>
          <w:color w:val="000000"/>
          <w:sz w:val="22"/>
          <w:szCs w:val="22"/>
          <w:u w:val="single"/>
        </w:rPr>
        <w:t>OBS: Junto à esta proposta, deverá ser apresentada a planilha de preços e o cronograma, consoante modelos do anexo IX</w:t>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r>
        <w:br w:type="page"/>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ANEXO IX</w:t>
      </w:r>
    </w:p>
    <w:p>
      <w:pPr>
        <w:pStyle w:val="Normal"/>
        <w:jc w:val="center"/>
        <w:rPr>
          <w:rFonts w:ascii="Arial" w:hAnsi="Arial" w:cs="Arial"/>
          <w:b/>
          <w:b/>
          <w:sz w:val="22"/>
          <w:szCs w:val="22"/>
        </w:rPr>
      </w:pPr>
      <w:r>
        <w:rPr>
          <w:rFonts w:cs="Arial" w:ascii="Arial" w:hAnsi="Arial"/>
          <w:b/>
          <w:sz w:val="22"/>
          <w:szCs w:val="22"/>
        </w:rPr>
        <w:t>MODELO DE PLANILHA DE PREÇOS</w:t>
      </w:r>
    </w:p>
    <w:p>
      <w:pPr>
        <w:pStyle w:val="Normal"/>
        <w:jc w:val="center"/>
        <w:rPr>
          <w:rFonts w:ascii="Arial" w:hAnsi="Arial" w:cs="Arial"/>
          <w:b/>
          <w:b/>
          <w:sz w:val="22"/>
          <w:szCs w:val="22"/>
        </w:rPr>
      </w:pPr>
      <w:r>
        <w:rPr>
          <w:rFonts w:cs="Arial" w:ascii="Arial" w:hAnsi="Arial"/>
          <w:b/>
          <w:sz w:val="22"/>
          <w:szCs w:val="22"/>
        </w:rPr>
      </w:r>
    </w:p>
    <w:p>
      <w:pPr>
        <w:pStyle w:val="Corpodetexto31"/>
        <w:jc w:val="center"/>
        <w:rPr/>
      </w:pPr>
      <w:r>
        <w:rPr>
          <w:rFonts w:cs="Arial" w:ascii="Arial" w:hAnsi="Arial"/>
          <w:b/>
          <w:sz w:val="22"/>
          <w:szCs w:val="22"/>
        </w:rPr>
        <w:t xml:space="preserve">TOMADA DE PREÇOS Nº </w:t>
      </w:r>
      <w:r>
        <w:rPr>
          <w:rFonts w:cs="Arial" w:ascii="Arial" w:hAnsi="Arial"/>
          <w:b/>
          <w:sz w:val="22"/>
          <w:szCs w:val="22"/>
        </w:rPr>
        <w:t>01</w:t>
      </w:r>
      <w:r>
        <w:rPr>
          <w:rFonts w:cs="Arial" w:ascii="Arial" w:hAnsi="Arial"/>
          <w:b/>
          <w:sz w:val="22"/>
          <w:szCs w:val="22"/>
        </w:rPr>
        <w:t xml:space="preserve">/2018 </w:t>
      </w:r>
    </w:p>
    <w:p>
      <w:pPr>
        <w:pStyle w:val="Normal"/>
        <w:tabs>
          <w:tab w:val="left" w:pos="142" w:leader="none"/>
          <w:tab w:val="left" w:pos="284" w:leader="none"/>
        </w:tabs>
        <w:jc w:val="both"/>
        <w:rPr>
          <w:rFonts w:ascii="Arial" w:hAnsi="Arial" w:cs="Arial"/>
          <w:sz w:val="22"/>
          <w:szCs w:val="22"/>
        </w:rPr>
      </w:pPr>
      <w:r>
        <w:rPr>
          <w:rFonts w:cs="Arial" w:ascii="Arial" w:hAnsi="Arial"/>
          <w:sz w:val="22"/>
          <w:szCs w:val="22"/>
        </w:rPr>
      </w:r>
    </w:p>
    <w:p>
      <w:pPr>
        <w:pStyle w:val="Western"/>
        <w:spacing w:before="280" w:after="0"/>
        <w:jc w:val="both"/>
        <w:rPr>
          <w:rFonts w:ascii="Arial" w:hAnsi="Arial" w:cs="Arial"/>
          <w:b/>
          <w:b/>
          <w:sz w:val="22"/>
          <w:szCs w:val="22"/>
          <w:lang w:eastAsia="pt-BR"/>
        </w:rPr>
      </w:pPr>
      <w:r>
        <w:rPr>
          <w:rFonts w:cs="Arial" w:ascii="Arial" w:hAnsi="Arial"/>
          <w:b/>
          <w:color w:val="000000"/>
          <w:sz w:val="22"/>
          <w:szCs w:val="22"/>
        </w:rPr>
        <w:t>OBJETO:</w:t>
      </w:r>
      <w:r>
        <w:rPr>
          <w:rFonts w:cs="Arial" w:ascii="Arial" w:hAnsi="Arial"/>
          <w:b/>
          <w:sz w:val="22"/>
          <w:szCs w:val="22"/>
        </w:rPr>
        <w:t xml:space="preserve"> CONTRATAÇÃO DE EMPRESA ESPECIALIZADA PARA A EXECUÇÃO DE SERVIÇOS DE PINTURA EXTERNA DO PRÉDIO DA CÂMARA MUNICIPAL DE CACHOEIRO DE ITAPEMIRIM</w:t>
      </w:r>
      <w:r>
        <w:rPr>
          <w:rFonts w:cs="Arial" w:ascii="Arial" w:hAnsi="Arial"/>
          <w:b/>
          <w:sz w:val="22"/>
          <w:szCs w:val="22"/>
          <w:lang w:eastAsia="pt-BR"/>
        </w:rPr>
        <w:t xml:space="preserve"> – CACHOEIRO DE ITAPEMIRIM/ES.</w:t>
      </w:r>
    </w:p>
    <w:p>
      <w:pPr>
        <w:pStyle w:val="Normal"/>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cs="Arial"/>
          <w:b/>
          <w:b/>
          <w:sz w:val="22"/>
          <w:szCs w:val="22"/>
        </w:rPr>
      </w:pPr>
      <w:r>
        <w:rPr>
          <w:rFonts w:cs="Arial" w:ascii="Arial" w:hAnsi="Arial"/>
          <w:b/>
          <w:sz w:val="22"/>
          <w:szCs w:val="22"/>
        </w:rPr>
      </w:r>
    </w:p>
    <w:p>
      <w:pPr>
        <w:pStyle w:val="Corpodetexto"/>
        <w:rPr>
          <w:rFonts w:ascii="Arial" w:hAnsi="Arial" w:cs="Arial"/>
          <w:b/>
          <w:b/>
          <w:sz w:val="22"/>
          <w:szCs w:val="22"/>
          <w:u w:val="single"/>
        </w:rPr>
      </w:pPr>
      <w:r>
        <w:rPr>
          <w:rFonts w:cs="Arial" w:ascii="Arial" w:hAnsi="Arial"/>
          <w:b/>
          <w:sz w:val="22"/>
          <w:szCs w:val="22"/>
        </w:rPr>
        <w:t>Data de apresentação da proposta: ../.../....</w:t>
      </w:r>
    </w:p>
    <w:p>
      <w:pPr>
        <w:pStyle w:val="Corpodetexto"/>
        <w:tabs>
          <w:tab w:val="left" w:pos="426" w:leader="none"/>
          <w:tab w:val="left" w:pos="8222" w:leader="none"/>
          <w:tab w:val="left" w:pos="9361" w:leader="none"/>
        </w:tabs>
        <w:ind w:right="84" w:hanging="0"/>
        <w:jc w:val="center"/>
        <w:rPr>
          <w:rFonts w:ascii="Arial" w:hAnsi="Arial" w:cs="Arial"/>
          <w:b/>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b/>
          <w:sz w:val="22"/>
          <w:szCs w:val="22"/>
          <w:u w:val="single"/>
        </w:rPr>
        <w:t>OBS: A planilha orçamentária de custos e cronograma são partes integrantes da proposta, a não apresentação destas devidamente preenchidas acarretará na desclassificação da proposta.</w:t>
      </w:r>
    </w:p>
    <w:p>
      <w:pPr>
        <w:pStyle w:val="Normal"/>
        <w:jc w:val="center"/>
        <w:rPr>
          <w:rFonts w:ascii="Arial" w:hAnsi="Arial" w:cs="Arial"/>
          <w:b/>
          <w:b/>
          <w:sz w:val="22"/>
          <w:szCs w:val="22"/>
        </w:rPr>
      </w:pPr>
      <w:r>
        <w:rPr>
          <w:rFonts w:cs="Arial" w:ascii="Arial" w:hAnsi="Arial"/>
          <w:b/>
          <w:sz w:val="22"/>
          <w:szCs w:val="22"/>
        </w:rPr>
      </w:r>
    </w:p>
    <w:p>
      <w:pPr>
        <w:pStyle w:val="Corpodetexto"/>
        <w:spacing w:before="0" w:after="0"/>
        <w:rPr>
          <w:rFonts w:ascii="Arial" w:hAnsi="Arial" w:cs="Arial"/>
          <w:sz w:val="22"/>
          <w:szCs w:val="22"/>
        </w:rPr>
      </w:pPr>
      <w:r>
        <w:rPr>
          <w:rFonts w:cs="Arial" w:ascii="Arial" w:hAnsi="Arial"/>
          <w:sz w:val="22"/>
          <w:szCs w:val="22"/>
        </w:rPr>
      </w:r>
    </w:p>
    <w:p>
      <w:pPr>
        <w:pStyle w:val="Corpodetexto"/>
        <w:spacing w:before="0" w:after="0"/>
        <w:rPr>
          <w:rFonts w:ascii="Arial" w:hAnsi="Arial" w:cs="Arial"/>
          <w:sz w:val="22"/>
          <w:szCs w:val="22"/>
        </w:rPr>
      </w:pPr>
      <w:r>
        <w:rPr>
          <w:rFonts w:cs="Arial" w:ascii="Arial" w:hAnsi="Arial"/>
          <w:sz w:val="22"/>
          <w:szCs w:val="22"/>
        </w:rPr>
        <w:t>VALOR TOTAL DA PROPOSTA R$:________________________________</w:t>
      </w:r>
    </w:p>
    <w:p>
      <w:pPr>
        <w:pStyle w:val="Corpodetexto"/>
        <w:spacing w:before="0" w:after="0"/>
        <w:rPr>
          <w:rFonts w:ascii="Arial" w:hAnsi="Arial" w:cs="Arial"/>
          <w:sz w:val="22"/>
          <w:szCs w:val="22"/>
        </w:rPr>
      </w:pPr>
      <w:r>
        <w:rPr>
          <w:rFonts w:cs="Arial" w:ascii="Arial" w:hAnsi="Arial"/>
          <w:sz w:val="22"/>
          <w:szCs w:val="22"/>
        </w:rPr>
      </w:r>
    </w:p>
    <w:p>
      <w:pPr>
        <w:pStyle w:val="Corpodetexto"/>
        <w:spacing w:before="0" w:after="0"/>
        <w:rPr>
          <w:rFonts w:ascii="Arial" w:hAnsi="Arial" w:cs="Arial"/>
          <w:sz w:val="22"/>
          <w:szCs w:val="22"/>
        </w:rPr>
      </w:pPr>
      <w:r>
        <w:rPr>
          <w:rFonts w:cs="Arial" w:ascii="Arial" w:hAnsi="Arial"/>
          <w:sz w:val="22"/>
          <w:szCs w:val="22"/>
        </w:rPr>
        <w:t>VALOR TOTAL DA PROPOSTA POR EXTENSO: ___________________________________________</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VALIDADE DA PROPOSTA: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CONDIÇÃO DE PAGAMENTO: </w:t>
      </w:r>
    </w:p>
    <w:p>
      <w:pPr>
        <w:pStyle w:val="Recuodecorpodetexto31"/>
        <w:spacing w:before="0" w:after="0"/>
        <w:ind w:left="0" w:hanging="0"/>
        <w:rPr>
          <w:rFonts w:ascii="Arial" w:hAnsi="Arial" w:cs="Arial"/>
          <w:sz w:val="22"/>
          <w:szCs w:val="22"/>
        </w:rPr>
      </w:pPr>
      <w:r>
        <w:rPr>
          <w:rFonts w:cs="Arial" w:ascii="Arial" w:hAnsi="Arial"/>
          <w:sz w:val="22"/>
          <w:szCs w:val="22"/>
        </w:rPr>
      </w:r>
    </w:p>
    <w:p>
      <w:pPr>
        <w:pStyle w:val="Recuodecorpodetexto31"/>
        <w:spacing w:before="0" w:after="0"/>
        <w:ind w:left="0" w:hanging="0"/>
        <w:rPr>
          <w:rFonts w:ascii="Arial" w:hAnsi="Arial" w:cs="Arial"/>
          <w:sz w:val="22"/>
          <w:szCs w:val="22"/>
        </w:rPr>
      </w:pPr>
      <w:r>
        <w:rPr>
          <w:rFonts w:cs="Arial" w:ascii="Arial" w:hAnsi="Arial"/>
          <w:sz w:val="22"/>
          <w:szCs w:val="22"/>
        </w:rPr>
        <w:t>RAZÃO SOCIAL / CNPJ:</w:t>
      </w:r>
    </w:p>
    <w:p>
      <w:pPr>
        <w:pStyle w:val="Recuodecorpodetexto31"/>
        <w:spacing w:before="0" w:after="0"/>
        <w:ind w:left="0" w:hanging="0"/>
        <w:rPr>
          <w:rFonts w:ascii="Arial" w:hAnsi="Arial" w:cs="Arial"/>
          <w:sz w:val="22"/>
          <w:szCs w:val="22"/>
        </w:rPr>
      </w:pPr>
      <w:r>
        <w:rPr>
          <w:rFonts w:cs="Arial" w:ascii="Arial" w:hAnsi="Arial"/>
          <w:sz w:val="22"/>
          <w:szCs w:val="22"/>
        </w:rPr>
      </w:r>
    </w:p>
    <w:p>
      <w:pPr>
        <w:pStyle w:val="Recuodecorpodetexto31"/>
        <w:spacing w:before="0" w:after="0"/>
        <w:ind w:left="0" w:hanging="0"/>
        <w:rPr>
          <w:rFonts w:ascii="Arial" w:hAnsi="Arial" w:cs="Arial"/>
          <w:sz w:val="22"/>
          <w:szCs w:val="22"/>
        </w:rPr>
      </w:pPr>
      <w:r>
        <w:rPr>
          <w:rFonts w:cs="Arial" w:ascii="Arial" w:hAnsi="Arial"/>
          <w:sz w:val="22"/>
          <w:szCs w:val="22"/>
        </w:rPr>
        <w:t>ENDEREÇO:</w:t>
      </w:r>
    </w:p>
    <w:p>
      <w:pPr>
        <w:pStyle w:val="Recuodecorpodetexto31"/>
        <w:spacing w:before="0" w:after="0"/>
        <w:ind w:left="0" w:hanging="0"/>
        <w:rPr>
          <w:rFonts w:ascii="Arial" w:hAnsi="Arial" w:cs="Arial"/>
          <w:sz w:val="22"/>
          <w:szCs w:val="22"/>
        </w:rPr>
      </w:pPr>
      <w:r>
        <w:rPr>
          <w:rFonts w:cs="Arial" w:ascii="Arial" w:hAnsi="Arial"/>
          <w:sz w:val="22"/>
          <w:szCs w:val="22"/>
        </w:rPr>
      </w:r>
    </w:p>
    <w:p>
      <w:pPr>
        <w:pStyle w:val="Recuodecorpodetexto31"/>
        <w:spacing w:before="0" w:after="0"/>
        <w:ind w:left="0" w:hanging="0"/>
        <w:rPr>
          <w:rFonts w:ascii="Arial" w:hAnsi="Arial" w:cs="Arial"/>
          <w:sz w:val="22"/>
          <w:szCs w:val="22"/>
        </w:rPr>
      </w:pPr>
      <w:r>
        <w:rPr>
          <w:rFonts w:cs="Arial" w:ascii="Arial" w:hAnsi="Arial"/>
          <w:sz w:val="22"/>
          <w:szCs w:val="22"/>
        </w:rPr>
        <w:t>NÚMERO DE TELEFONE E FAX:</w:t>
      </w:r>
    </w:p>
    <w:p>
      <w:pPr>
        <w:pStyle w:val="Recuodecorpodetexto31"/>
        <w:spacing w:before="0" w:after="0"/>
        <w:ind w:left="0" w:hanging="0"/>
        <w:rPr>
          <w:rFonts w:ascii="Arial" w:hAnsi="Arial" w:cs="Arial"/>
          <w:sz w:val="22"/>
          <w:szCs w:val="22"/>
        </w:rPr>
      </w:pPr>
      <w:r>
        <w:rPr>
          <w:rFonts w:cs="Arial" w:ascii="Arial" w:hAnsi="Arial"/>
          <w:sz w:val="22"/>
          <w:szCs w:val="22"/>
        </w:rPr>
      </w:r>
    </w:p>
    <w:p>
      <w:pPr>
        <w:pStyle w:val="Recuodecorpodetexto31"/>
        <w:spacing w:before="0" w:after="0"/>
        <w:ind w:left="0" w:hanging="0"/>
        <w:rPr>
          <w:rFonts w:ascii="Arial" w:hAnsi="Arial" w:cs="Arial"/>
          <w:sz w:val="22"/>
          <w:szCs w:val="22"/>
        </w:rPr>
      </w:pPr>
      <w:r>
        <w:rPr>
          <w:rFonts w:cs="Arial" w:ascii="Arial" w:hAnsi="Arial"/>
          <w:sz w:val="22"/>
          <w:szCs w:val="22"/>
        </w:rPr>
        <w:t>DADOS BANCÁRIOS:</w:t>
      </w:r>
    </w:p>
    <w:p>
      <w:pPr>
        <w:pStyle w:val="Recuodecorpodetexto31"/>
        <w:spacing w:before="0" w:after="0"/>
        <w:ind w:left="0" w:hanging="0"/>
        <w:rPr>
          <w:rFonts w:ascii="Arial" w:hAnsi="Arial" w:cs="Arial"/>
          <w:sz w:val="22"/>
          <w:szCs w:val="22"/>
        </w:rPr>
      </w:pPr>
      <w:r>
        <w:rPr>
          <w:rFonts w:cs="Arial" w:ascii="Arial" w:hAnsi="Arial"/>
          <w:sz w:val="22"/>
          <w:szCs w:val="22"/>
        </w:rPr>
      </w:r>
    </w:p>
    <w:p>
      <w:pPr>
        <w:pStyle w:val="Ttulo5"/>
        <w:tabs>
          <w:tab w:val="left" w:pos="708" w:leader="none"/>
          <w:tab w:val="left" w:pos="1008" w:leader="none"/>
        </w:tabs>
        <w:ind w:left="0" w:hanging="0"/>
        <w:jc w:val="center"/>
        <w:rPr/>
      </w:pPr>
      <w:r>
        <w:rPr>
          <w:rFonts w:cs="Arial" w:ascii="Arial" w:hAnsi="Arial"/>
          <w:szCs w:val="22"/>
        </w:rPr>
        <w:t>Local, ..........., .... de ............ de 2018.</w:t>
      </w:r>
    </w:p>
    <w:p>
      <w:pPr>
        <w:pStyle w:val="Normal"/>
        <w:jc w:val="both"/>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________________________________________</w:t>
      </w:r>
    </w:p>
    <w:p>
      <w:pPr>
        <w:pStyle w:val="Normal"/>
        <w:jc w:val="center"/>
        <w:rPr>
          <w:rFonts w:ascii="Arial" w:hAnsi="Arial" w:cs="Arial"/>
          <w:sz w:val="22"/>
          <w:szCs w:val="22"/>
        </w:rPr>
      </w:pPr>
      <w:r>
        <w:rPr>
          <w:rFonts w:cs="Arial" w:ascii="Arial" w:hAnsi="Arial"/>
          <w:sz w:val="22"/>
          <w:szCs w:val="22"/>
        </w:rPr>
        <w:t>Assinatura do Responsável ou Representante Legal</w:t>
      </w:r>
    </w:p>
    <w:p>
      <w:pPr>
        <w:pStyle w:val="Normal"/>
        <w:jc w:val="center"/>
        <w:rPr>
          <w:rFonts w:ascii="Arial" w:hAnsi="Arial" w:cs="Arial"/>
          <w:sz w:val="22"/>
          <w:szCs w:val="22"/>
        </w:rPr>
      </w:pPr>
      <w:r>
        <w:rPr>
          <w:rFonts w:cs="Arial" w:ascii="Arial" w:hAnsi="Arial"/>
          <w:sz w:val="22"/>
          <w:szCs w:val="22"/>
        </w:rPr>
        <w:t>Carteira de Identidade n.º _____</w:t>
      </w:r>
    </w:p>
    <w:p>
      <w:pPr>
        <w:pStyle w:val="Normal"/>
        <w:jc w:val="center"/>
        <w:rPr>
          <w:rFonts w:ascii="Arial" w:hAnsi="Arial" w:cs="Arial"/>
          <w:i/>
          <w:i/>
          <w:color w:val="000000"/>
          <w:sz w:val="22"/>
          <w:szCs w:val="22"/>
        </w:rPr>
      </w:pPr>
      <w:r>
        <w:rPr>
          <w:rFonts w:cs="Arial" w:ascii="Arial" w:hAnsi="Arial"/>
          <w:sz w:val="22"/>
          <w:szCs w:val="22"/>
        </w:rPr>
        <w:t>Carimbo da Empresa</w:t>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Recuodecorpodetexto31"/>
        <w:ind w:left="0" w:hanging="0"/>
        <w:jc w:val="center"/>
        <w:rPr>
          <w:rFonts w:ascii="Arial" w:hAnsi="Arial" w:eastAsia="Arial" w:cs="Arial"/>
          <w:b/>
          <w:b/>
          <w:color w:val="000000"/>
          <w:sz w:val="22"/>
          <w:szCs w:val="22"/>
        </w:rPr>
      </w:pPr>
      <w:r>
        <w:rPr>
          <w:rFonts w:cs="Arial" w:ascii="Arial" w:hAnsi="Arial"/>
          <w:b/>
          <w:sz w:val="22"/>
          <w:szCs w:val="22"/>
        </w:rPr>
        <w:t>ANEXO X</w:t>
      </w:r>
    </w:p>
    <w:p>
      <w:pPr>
        <w:pStyle w:val="Recuodecorpodetexto31"/>
        <w:ind w:left="0" w:hanging="0"/>
        <w:jc w:val="center"/>
        <w:rPr/>
      </w:pPr>
      <w:r>
        <w:rPr>
          <w:rFonts w:eastAsia="Arial" w:cs="Arial" w:ascii="Arial" w:hAnsi="Arial"/>
          <w:b/>
          <w:color w:val="000000"/>
          <w:sz w:val="20"/>
          <w:szCs w:val="20"/>
        </w:rPr>
        <w:t xml:space="preserve">    </w:t>
      </w:r>
      <w:r>
        <w:rPr>
          <w:rFonts w:cs="Arial" w:ascii="Arial" w:hAnsi="Arial"/>
          <w:b/>
          <w:sz w:val="20"/>
          <w:szCs w:val="20"/>
        </w:rPr>
        <w:t>MINUTA DO CONTRATO Nº .../2018</w:t>
      </w:r>
    </w:p>
    <w:p>
      <w:pPr>
        <w:pStyle w:val="Normal"/>
        <w:jc w:val="both"/>
        <w:rPr>
          <w:rFonts w:ascii="Arial" w:hAnsi="Arial" w:cs="Arial"/>
        </w:rPr>
      </w:pPr>
      <w:r>
        <w:rPr>
          <w:rFonts w:cs="Arial" w:ascii="Arial" w:hAnsi="Arial"/>
        </w:rPr>
      </w:r>
    </w:p>
    <w:p>
      <w:pPr>
        <w:pStyle w:val="Western"/>
        <w:spacing w:before="280" w:after="0"/>
        <w:jc w:val="both"/>
        <w:rPr/>
      </w:pPr>
      <w:r>
        <w:rPr>
          <w:rFonts w:cs="Arial" w:ascii="Arial" w:hAnsi="Arial"/>
          <w:b/>
        </w:rPr>
        <w:t xml:space="preserve">TERMO DE CONTRATO FIRMADO NA SEDE DA CÂMARA MUNICIPAL DE CACHOEIRO DE ITAPEMIRIM, QUE ENTRE SI FAZEM, DE UM LADO A CÂMARA MUNICIPAL E  DE OUTRO LADO A EMPRESA “VENCEDORA DA TOMADA DE PREÇOS Nº </w:t>
      </w:r>
      <w:r>
        <w:rPr>
          <w:rFonts w:cs="Arial" w:ascii="Arial" w:hAnsi="Arial"/>
          <w:b/>
        </w:rPr>
        <w:t>01</w:t>
      </w:r>
      <w:r>
        <w:rPr>
          <w:rFonts w:cs="Arial" w:ascii="Arial" w:hAnsi="Arial"/>
          <w:b/>
        </w:rPr>
        <w:t>/2018”, PARA</w:t>
      </w:r>
      <w:r>
        <w:rPr>
          <w:rFonts w:cs="Arial" w:ascii="Arial" w:hAnsi="Arial"/>
          <w:b/>
          <w:sz w:val="22"/>
          <w:szCs w:val="22"/>
        </w:rPr>
        <w:t xml:space="preserve"> </w:t>
      </w:r>
      <w:r>
        <w:rPr>
          <w:rFonts w:cs="Arial" w:ascii="Arial" w:hAnsi="Arial"/>
          <w:b/>
          <w:sz w:val="22"/>
          <w:szCs w:val="22"/>
          <w:lang w:eastAsia="pt-BR"/>
        </w:rPr>
        <w:t>CONTRATAÇÃO DE EMPRESA ESPECIALIZADA PARA A EXECUÇÃO DE SERVIÇOS DE REFORMA DO PRIMEIRO PAVIMENTO DA CÂMARA MUNICIPAL DE CACHOEIRO DE ITAPEMIRIM (ANTIGA CASA DO CIDADÃO)</w:t>
      </w:r>
      <w:r>
        <w:rPr>
          <w:rFonts w:cs="Arial" w:ascii="Arial" w:hAnsi="Arial"/>
          <w:b/>
        </w:rPr>
        <w:t>, CONFORME PLANILHA DE QUANTIDADE E PREÇOS EM ANEXO</w:t>
      </w:r>
      <w:r>
        <w:rPr>
          <w:rFonts w:cs="Arial" w:ascii="Arial" w:hAnsi="Arial"/>
        </w:rPr>
        <w:t xml:space="preserve">, </w:t>
      </w:r>
      <w:r>
        <w:rPr>
          <w:rFonts w:cs="Arial" w:ascii="Arial" w:hAnsi="Arial"/>
          <w:b/>
        </w:rPr>
        <w:t xml:space="preserve">SOB O REGIME DE EMPREITADA POR PREÇO UNITÁRIO E EXECUÇÃO POR MENOR PREÇO GLOBAL. </w:t>
      </w:r>
    </w:p>
    <w:p>
      <w:pPr>
        <w:pStyle w:val="Normal"/>
        <w:jc w:val="both"/>
        <w:rPr>
          <w:rFonts w:ascii="Arial" w:hAnsi="Arial" w:cs="Arial"/>
        </w:rPr>
      </w:pPr>
      <w:r>
        <w:rPr>
          <w:rFonts w:cs="Arial" w:ascii="Arial" w:hAnsi="Arial"/>
        </w:rPr>
      </w:r>
    </w:p>
    <w:p>
      <w:pPr>
        <w:pStyle w:val="Normal"/>
        <w:spacing w:lineRule="auto" w:line="276"/>
        <w:ind w:right="-13" w:hanging="0"/>
        <w:jc w:val="both"/>
        <w:rPr/>
      </w:pPr>
      <w:r>
        <w:rPr>
          <w:rFonts w:cs="Arial" w:ascii="Arial" w:hAnsi="Arial"/>
          <w:sz w:val="22"/>
          <w:szCs w:val="22"/>
        </w:rPr>
        <w:t xml:space="preserve">A Câmara Municipal, com sede à Pça Jerônimo Monteiro, 70, Centro, nesta Cidade, representado pelo Exmº. Sr. </w:t>
      </w:r>
      <w:r>
        <w:rPr>
          <w:rFonts w:cs="Arial" w:ascii="Arial" w:hAnsi="Arial"/>
          <w:b/>
          <w:bCs/>
          <w:sz w:val="22"/>
          <w:szCs w:val="22"/>
        </w:rPr>
        <w:t>ALEXANDRE BASTOS RODRIGUES</w:t>
      </w:r>
      <w:r>
        <w:rPr>
          <w:rStyle w:val="Strong"/>
          <w:rFonts w:cs="Arial" w:ascii="Arial" w:hAnsi="Arial"/>
          <w:sz w:val="22"/>
          <w:szCs w:val="22"/>
        </w:rPr>
        <w:t>, Presidente</w:t>
      </w:r>
      <w:r>
        <w:rPr>
          <w:rFonts w:cs="Arial" w:ascii="Arial" w:hAnsi="Arial"/>
          <w:sz w:val="22"/>
          <w:szCs w:val="22"/>
        </w:rPr>
        <w:t xml:space="preserve">, neste ato denominado CONTRATANTE, e de outro lado a empresa “VENCEDORA DA </w:t>
      </w:r>
      <w:r>
        <w:rPr>
          <w:rFonts w:cs="Arial" w:ascii="Arial" w:hAnsi="Arial"/>
          <w:b/>
          <w:sz w:val="22"/>
          <w:szCs w:val="22"/>
        </w:rPr>
        <w:t xml:space="preserve">TOMADA DE PREÇOS Nº </w:t>
      </w:r>
      <w:r>
        <w:rPr>
          <w:rFonts w:cs="Arial" w:ascii="Arial" w:hAnsi="Arial"/>
          <w:b/>
          <w:sz w:val="22"/>
          <w:szCs w:val="22"/>
        </w:rPr>
        <w:t>01</w:t>
      </w:r>
      <w:r>
        <w:rPr>
          <w:rFonts w:cs="Arial" w:ascii="Arial" w:hAnsi="Arial"/>
          <w:b/>
          <w:sz w:val="22"/>
          <w:szCs w:val="22"/>
        </w:rPr>
        <w:t xml:space="preserve">/2018” </w:t>
      </w:r>
      <w:r>
        <w:rPr>
          <w:rFonts w:cs="Arial" w:ascii="Arial" w:hAnsi="Arial"/>
          <w:sz w:val="22"/>
          <w:szCs w:val="22"/>
        </w:rPr>
        <w:t xml:space="preserve">neste ato denominada simplesmente CONTRATADA, inscrita no CNPJ sob o n° ______________, com sede ..........., representado pelo Sr. _______________, tendo em vista o julgamento da Comissão Permanente de Licitação datado de ____/____/______, objeto da </w:t>
      </w:r>
      <w:r>
        <w:rPr>
          <w:rFonts w:cs="Arial" w:ascii="Arial" w:hAnsi="Arial"/>
          <w:b/>
          <w:sz w:val="22"/>
          <w:szCs w:val="22"/>
        </w:rPr>
        <w:t xml:space="preserve">TOMADA DE PREÇOS Nº </w:t>
      </w:r>
      <w:r>
        <w:rPr>
          <w:rFonts w:cs="Arial" w:ascii="Arial" w:hAnsi="Arial"/>
          <w:b/>
          <w:sz w:val="22"/>
          <w:szCs w:val="22"/>
        </w:rPr>
        <w:t>01</w:t>
      </w:r>
      <w:r>
        <w:rPr>
          <w:rFonts w:cs="Arial" w:ascii="Arial" w:hAnsi="Arial"/>
          <w:b/>
          <w:sz w:val="22"/>
          <w:szCs w:val="22"/>
        </w:rPr>
        <w:t>/2018”</w:t>
      </w:r>
      <w:r>
        <w:rPr>
          <w:rFonts w:cs="Arial" w:ascii="Arial" w:hAnsi="Arial"/>
          <w:sz w:val="22"/>
          <w:szCs w:val="22"/>
        </w:rPr>
        <w:t>, devidamente homologado pelo Presidente, no processo n° 73.778/2018, resolvem assinar o presente CONTRATO, de acordo com a Lei n° 8.666/93, , que se regerá pelas cláusulas e condições seguintes:</w:t>
      </w:r>
    </w:p>
    <w:p>
      <w:pPr>
        <w:pStyle w:val="Normal"/>
        <w:jc w:val="both"/>
        <w:rPr>
          <w:rFonts w:ascii="Arial" w:hAnsi="Arial" w:cs="Arial"/>
          <w:b/>
          <w:b/>
        </w:rPr>
      </w:pPr>
      <w:r>
        <w:rPr>
          <w:rFonts w:eastAsia="Arial" w:cs="Arial" w:ascii="Arial" w:hAnsi="Arial"/>
        </w:rPr>
        <w:t xml:space="preserve">                  </w:t>
      </w:r>
    </w:p>
    <w:p>
      <w:pPr>
        <w:pStyle w:val="Normal"/>
        <w:jc w:val="both"/>
        <w:rPr/>
      </w:pPr>
      <w:r>
        <w:rPr>
          <w:rFonts w:cs="Arial" w:ascii="Arial" w:hAnsi="Arial"/>
          <w:b/>
        </w:rPr>
        <w:t xml:space="preserve"> </w:t>
      </w:r>
      <w:r>
        <w:rPr>
          <w:rFonts w:cs="Arial" w:ascii="Arial" w:hAnsi="Arial"/>
          <w:b/>
        </w:rPr>
        <w:t>AS CLÁUSULAS DESTE CONTRATO OBEDECERÃO RIGOROSAMENTE A REDAÇÃO DADA AOS ITENS DA TOMADA DE PREÇOS NºXX/2018, FAZENDO PARTE DO PRESENTE INSTRUMENTO, COMO SE NELE ESTIVESSEM TRANSCRITOS, O EDITAL CONVOCATÓRIO E SEUS ANEXOS, EM ESPECIAL, O PROJETO BÁSICO, ESPECIFICAÇÕES TÉCNICAS, COMO, TAMBÉM, A PROPOSTA COMERCIAL DA CONTRATADA, OS QUAIS SE OBRIGA A OBSERVAR INTEGRALMENTE, INDEPENDENTE DE TRANSCRIÇÃO.</w:t>
      </w:r>
    </w:p>
    <w:p>
      <w:pPr>
        <w:pStyle w:val="Normal"/>
        <w:jc w:val="both"/>
        <w:rPr>
          <w:rFonts w:ascii="Arial" w:hAnsi="Arial" w:cs="Arial"/>
          <w:b/>
          <w:b/>
        </w:rPr>
      </w:pPr>
      <w:r>
        <w:rPr>
          <w:rFonts w:cs="Arial" w:ascii="Arial" w:hAnsi="Arial"/>
          <w:b/>
        </w:rPr>
      </w:r>
    </w:p>
    <w:p>
      <w:pPr>
        <w:pStyle w:val="Normal"/>
        <w:jc w:val="both"/>
        <w:rPr>
          <w:rFonts w:ascii="Arial" w:hAnsi="Arial" w:cs="Arial"/>
        </w:rPr>
      </w:pPr>
      <w:r>
        <w:rPr>
          <w:rFonts w:cs="Arial" w:ascii="Arial" w:hAnsi="Arial"/>
        </w:rPr>
      </w:r>
    </w:p>
    <w:p>
      <w:pPr>
        <w:pStyle w:val="Ttulo1"/>
        <w:numPr>
          <w:ilvl w:val="0"/>
          <w:numId w:val="9"/>
        </w:numPr>
        <w:tabs>
          <w:tab w:val="left" w:pos="432" w:leader="none"/>
          <w:tab w:val="left" w:pos="708" w:leader="none"/>
        </w:tabs>
        <w:spacing w:before="0" w:after="0"/>
        <w:rPr>
          <w:sz w:val="22"/>
          <w:szCs w:val="22"/>
        </w:rPr>
      </w:pPr>
      <w:r>
        <w:rPr>
          <w:bCs w:val="false"/>
          <w:sz w:val="22"/>
          <w:szCs w:val="22"/>
        </w:rPr>
        <w:t>CLÁUSULA PRIMEIRA - DO OBJETO</w:t>
      </w:r>
    </w:p>
    <w:p>
      <w:pPr>
        <w:pStyle w:val="Normal"/>
        <w:jc w:val="both"/>
        <w:rPr/>
      </w:pPr>
      <w:r>
        <w:rPr>
          <w:rFonts w:cs="Arial" w:ascii="Arial" w:hAnsi="Arial"/>
          <w:sz w:val="22"/>
          <w:szCs w:val="22"/>
        </w:rPr>
        <w:t xml:space="preserve">1.1. A CONTRATADA, por este ato e instrumento se obriga e se compromete a prestar para a CONTRATANTE, os serviços de Reforma do Primeiro Pavimento do Prédio da Câmara Municipal (antiga casa do cidadão), em </w:t>
      </w:r>
      <w:r>
        <w:rPr>
          <w:rFonts w:cs="Arial" w:ascii="Arial" w:hAnsi="Arial"/>
          <w:sz w:val="22"/>
          <w:szCs w:val="22"/>
          <w:lang w:val="pt-PT"/>
        </w:rPr>
        <w:t>estrita conformidade</w:t>
      </w:r>
      <w:r>
        <w:rPr>
          <w:rFonts w:cs="Arial" w:ascii="Arial" w:hAnsi="Arial"/>
          <w:b/>
          <w:bCs/>
          <w:sz w:val="22"/>
          <w:szCs w:val="22"/>
          <w:lang w:val="pt-PT"/>
        </w:rPr>
        <w:t xml:space="preserve"> </w:t>
      </w:r>
      <w:r>
        <w:rPr>
          <w:rFonts w:cs="Arial" w:ascii="Arial" w:hAnsi="Arial"/>
          <w:sz w:val="22"/>
          <w:szCs w:val="22"/>
          <w:lang w:val="pt-PT"/>
        </w:rPr>
        <w:t>com as disposições do presente contrato, do edital, de seus anexos, das disposições da Lei Federal nº 8.666/93 e de sua proposta apresentada em .../.../...</w:t>
      </w:r>
    </w:p>
    <w:p>
      <w:pPr>
        <w:pStyle w:val="Recuodecorpodetexto31"/>
        <w:ind w:left="0" w:hanging="0"/>
        <w:jc w:val="center"/>
        <w:rPr>
          <w:rFonts w:ascii="Arial" w:hAnsi="Arial" w:cs="Arial"/>
          <w:sz w:val="22"/>
          <w:szCs w:val="22"/>
          <w:lang w:val="pt-PT"/>
        </w:rPr>
      </w:pPr>
      <w:r>
        <w:rPr>
          <w:rFonts w:cs="Arial" w:ascii="Arial" w:hAnsi="Arial"/>
          <w:sz w:val="22"/>
          <w:szCs w:val="22"/>
          <w:lang w:val="pt-PT"/>
        </w:rPr>
      </w:r>
    </w:p>
    <w:p>
      <w:pPr>
        <w:pStyle w:val="Normal"/>
        <w:tabs>
          <w:tab w:val="left" w:pos="430" w:leader="none"/>
        </w:tabs>
        <w:jc w:val="both"/>
        <w:rPr>
          <w:rFonts w:ascii="Arial" w:hAnsi="Arial" w:cs="Arial"/>
          <w:sz w:val="22"/>
          <w:szCs w:val="22"/>
          <w:lang w:val="pt-PT"/>
        </w:rPr>
      </w:pPr>
      <w:r>
        <w:rPr>
          <w:rFonts w:cs="Arial" w:ascii="Arial" w:hAnsi="Arial"/>
          <w:sz w:val="22"/>
          <w:szCs w:val="22"/>
        </w:rPr>
        <w:t xml:space="preserve">1.2. </w:t>
      </w:r>
      <w:r>
        <w:rPr>
          <w:rFonts w:cs="Arial" w:ascii="Arial" w:hAnsi="Arial"/>
          <w:sz w:val="22"/>
          <w:szCs w:val="22"/>
          <w:lang w:val="pt-PT"/>
        </w:rPr>
        <w:t>A CONTRATADA obriga-se a manter, durante o prazo de execução do Contrato, em conformidade com as obrigações ora assumidas, todas as condições de habilitação e qualificação exigidas na licitação, facultado à CONTRATANTE o direito de exigir, a qualquer tempo, a comprovação desta condição.</w:t>
      </w:r>
    </w:p>
    <w:p>
      <w:pPr>
        <w:pStyle w:val="Normal"/>
        <w:tabs>
          <w:tab w:val="left" w:pos="430" w:leader="none"/>
        </w:tabs>
        <w:jc w:val="both"/>
        <w:rPr>
          <w:rFonts w:ascii="Arial" w:hAnsi="Arial" w:cs="Arial"/>
          <w:sz w:val="22"/>
          <w:szCs w:val="22"/>
          <w:lang w:val="pt-PT"/>
        </w:rPr>
      </w:pPr>
      <w:r>
        <w:rPr>
          <w:rFonts w:cs="Arial" w:ascii="Arial" w:hAnsi="Arial"/>
          <w:sz w:val="22"/>
          <w:szCs w:val="22"/>
          <w:lang w:val="pt-PT"/>
        </w:rPr>
      </w:r>
    </w:p>
    <w:p>
      <w:pPr>
        <w:pStyle w:val="Corpodetexto"/>
        <w:rPr>
          <w:rFonts w:ascii="Arial" w:hAnsi="Arial" w:cs="Arial"/>
          <w:b/>
          <w:b/>
          <w:bCs/>
          <w:sz w:val="22"/>
          <w:szCs w:val="22"/>
        </w:rPr>
      </w:pPr>
      <w:r>
        <w:rPr>
          <w:rFonts w:cs="Arial" w:ascii="Arial" w:hAnsi="Arial"/>
          <w:b/>
          <w:bCs/>
          <w:sz w:val="22"/>
          <w:szCs w:val="22"/>
        </w:rPr>
      </w:r>
    </w:p>
    <w:p>
      <w:pPr>
        <w:pStyle w:val="Corpodetexto"/>
        <w:rPr>
          <w:rFonts w:ascii="Arial" w:hAnsi="Arial" w:cs="Arial"/>
          <w:sz w:val="22"/>
          <w:szCs w:val="22"/>
        </w:rPr>
      </w:pPr>
      <w:r>
        <w:rPr>
          <w:rFonts w:cs="Arial" w:ascii="Arial" w:hAnsi="Arial"/>
          <w:b/>
          <w:bCs/>
          <w:sz w:val="22"/>
          <w:szCs w:val="22"/>
        </w:rPr>
        <w:t xml:space="preserve">CLÁUSULA SEGUNDA – </w:t>
      </w:r>
      <w:r>
        <w:rPr>
          <w:rFonts w:cs="Arial" w:ascii="Arial" w:hAnsi="Arial"/>
          <w:b/>
          <w:sz w:val="22"/>
          <w:szCs w:val="22"/>
        </w:rPr>
        <w:t>DO PRAZO DE VIGÊNCIA</w:t>
      </w:r>
    </w:p>
    <w:p>
      <w:pPr>
        <w:pStyle w:val="Western"/>
        <w:spacing w:before="280" w:after="0"/>
        <w:jc w:val="both"/>
        <w:rPr/>
      </w:pPr>
      <w:r>
        <w:rPr>
          <w:rFonts w:cs="Arial" w:ascii="Arial" w:hAnsi="Arial"/>
          <w:sz w:val="22"/>
          <w:szCs w:val="22"/>
        </w:rPr>
        <w:t xml:space="preserve">2.1. Este contrato vigorará pelo </w:t>
      </w:r>
      <w:r>
        <w:rPr>
          <w:rFonts w:cs="Arial" w:ascii="Arial" w:hAnsi="Arial"/>
          <w:sz w:val="22"/>
          <w:szCs w:val="22"/>
          <w:lang w:eastAsia="pt-BR"/>
        </w:rPr>
        <w:t xml:space="preserve">prazo </w:t>
      </w:r>
      <w:r>
        <w:rPr>
          <w:rFonts w:cs="Arial" w:ascii="Arial" w:hAnsi="Arial"/>
          <w:b/>
          <w:sz w:val="22"/>
          <w:szCs w:val="22"/>
          <w:lang w:eastAsia="pt-BR"/>
        </w:rPr>
        <w:t>é de 5</w:t>
      </w:r>
      <w:r>
        <w:rPr>
          <w:rFonts w:cs="Arial" w:ascii="Arial" w:hAnsi="Arial"/>
          <w:b/>
          <w:bCs/>
          <w:sz w:val="22"/>
          <w:szCs w:val="22"/>
        </w:rPr>
        <w:t xml:space="preserve"> (cinco)</w:t>
      </w:r>
      <w:r>
        <w:rPr>
          <w:rFonts w:cs="Arial" w:ascii="Arial" w:hAnsi="Arial"/>
          <w:sz w:val="22"/>
          <w:szCs w:val="22"/>
        </w:rPr>
        <w:t xml:space="preserve"> </w:t>
      </w:r>
      <w:r>
        <w:rPr>
          <w:rFonts w:cs="Arial" w:ascii="Arial" w:hAnsi="Arial"/>
          <w:b/>
          <w:bCs/>
          <w:sz w:val="22"/>
          <w:szCs w:val="22"/>
          <w:u w:val="single"/>
        </w:rPr>
        <w:t>meses,</w:t>
      </w:r>
      <w:r>
        <w:rPr>
          <w:rFonts w:cs="Arial" w:ascii="Arial" w:hAnsi="Arial"/>
          <w:sz w:val="22"/>
          <w:szCs w:val="22"/>
        </w:rPr>
        <w:t xml:space="preserve"> contados da ordem de início dos serviços e podendo ser prorrogado por interesse da CONTRATANTE, de acordo com os dispositivos da Lei Federal nº. 8.666/93 e em conformidade com o orçamento do exercício correspondente.  </w:t>
      </w:r>
    </w:p>
    <w:p>
      <w:pPr>
        <w:pStyle w:val="Normal"/>
        <w:rPr>
          <w:rFonts w:ascii="Arial" w:hAnsi="Arial" w:cs="Arial"/>
          <w:sz w:val="22"/>
          <w:szCs w:val="22"/>
        </w:rPr>
      </w:pPr>
      <w:r>
        <w:rPr>
          <w:rFonts w:cs="Arial" w:ascii="Arial" w:hAnsi="Arial"/>
          <w:sz w:val="22"/>
          <w:szCs w:val="22"/>
        </w:rPr>
      </w:r>
    </w:p>
    <w:p>
      <w:pPr>
        <w:pStyle w:val="Normal"/>
        <w:jc w:val="both"/>
        <w:rPr>
          <w:rFonts w:ascii="Arial" w:hAnsi="Arial" w:cs="Arial"/>
          <w:sz w:val="22"/>
          <w:szCs w:val="22"/>
          <w:lang w:val="pt-PT"/>
        </w:rPr>
      </w:pPr>
      <w:r>
        <w:rPr>
          <w:rFonts w:cs="Arial" w:ascii="Arial" w:hAnsi="Arial"/>
          <w:bCs/>
          <w:sz w:val="22"/>
          <w:szCs w:val="22"/>
        </w:rPr>
        <w:t>2.2.</w:t>
      </w:r>
      <w:r>
        <w:rPr>
          <w:rFonts w:cs="Arial" w:ascii="Arial" w:hAnsi="Arial"/>
          <w:b/>
          <w:bCs/>
          <w:sz w:val="22"/>
          <w:szCs w:val="22"/>
        </w:rPr>
        <w:t xml:space="preserve"> </w:t>
      </w:r>
      <w:r>
        <w:rPr>
          <w:rFonts w:cs="Arial" w:ascii="Arial" w:hAnsi="Arial"/>
          <w:sz w:val="22"/>
          <w:szCs w:val="22"/>
        </w:rPr>
        <w:t>É permitida a prorrogação do prazo de execução desde que mantidas as mesmas condições do Contrato original. Na prorrogação serão justificados o interesse público e a causa de sua aplicação.</w:t>
      </w:r>
    </w:p>
    <w:p>
      <w:pPr>
        <w:pStyle w:val="Normal"/>
        <w:tabs>
          <w:tab w:val="left" w:pos="430" w:leader="none"/>
        </w:tabs>
        <w:jc w:val="both"/>
        <w:rPr>
          <w:rFonts w:ascii="Arial" w:hAnsi="Arial" w:cs="Arial"/>
          <w:sz w:val="22"/>
          <w:szCs w:val="22"/>
          <w:lang w:val="pt-PT"/>
        </w:rPr>
      </w:pPr>
      <w:r>
        <w:rPr>
          <w:rFonts w:cs="Arial" w:ascii="Arial" w:hAnsi="Arial"/>
          <w:sz w:val="22"/>
          <w:szCs w:val="22"/>
          <w:lang w:val="pt-PT"/>
        </w:rPr>
      </w:r>
    </w:p>
    <w:p>
      <w:pPr>
        <w:pStyle w:val="Normal"/>
        <w:jc w:val="both"/>
        <w:rPr>
          <w:rFonts w:ascii="Arial" w:hAnsi="Arial" w:cs="Arial"/>
          <w:sz w:val="22"/>
          <w:szCs w:val="22"/>
        </w:rPr>
      </w:pPr>
      <w:r>
        <w:rPr>
          <w:rFonts w:cs="Arial" w:ascii="Arial" w:hAnsi="Arial"/>
          <w:sz w:val="22"/>
          <w:szCs w:val="22"/>
        </w:rPr>
      </w:r>
    </w:p>
    <w:p>
      <w:pPr>
        <w:pStyle w:val="Ttulo1"/>
        <w:numPr>
          <w:ilvl w:val="0"/>
          <w:numId w:val="9"/>
        </w:numPr>
        <w:tabs>
          <w:tab w:val="left" w:pos="432" w:leader="none"/>
          <w:tab w:val="left" w:pos="708" w:leader="none"/>
        </w:tabs>
        <w:spacing w:before="0" w:after="0"/>
        <w:jc w:val="both"/>
        <w:rPr>
          <w:sz w:val="22"/>
          <w:szCs w:val="22"/>
        </w:rPr>
      </w:pPr>
      <w:r>
        <w:rPr>
          <w:bCs w:val="false"/>
          <w:sz w:val="22"/>
          <w:szCs w:val="22"/>
        </w:rPr>
        <w:t>CLÁUSULA TERCEIRA – DO VALOR CONTRATUAL E DAS CONDIÇÕES DE PAGAMENTO</w:t>
      </w:r>
    </w:p>
    <w:p>
      <w:pPr>
        <w:pStyle w:val="Normal"/>
        <w:jc w:val="both"/>
        <w:rPr>
          <w:rFonts w:ascii="Arial" w:hAnsi="Arial" w:cs="Arial"/>
          <w:sz w:val="22"/>
          <w:szCs w:val="22"/>
        </w:rPr>
      </w:pPr>
      <w:r>
        <w:rPr>
          <w:rFonts w:cs="Arial" w:ascii="Arial" w:hAnsi="Arial"/>
          <w:sz w:val="22"/>
          <w:szCs w:val="22"/>
        </w:rPr>
      </w:r>
    </w:p>
    <w:p>
      <w:pPr>
        <w:pStyle w:val="Normal"/>
        <w:tabs>
          <w:tab w:val="left" w:pos="419" w:leader="none"/>
        </w:tabs>
        <w:jc w:val="both"/>
        <w:rPr/>
      </w:pPr>
      <w:r>
        <w:rPr>
          <w:rFonts w:cs="Arial" w:ascii="Arial" w:hAnsi="Arial"/>
          <w:bCs/>
          <w:sz w:val="22"/>
          <w:szCs w:val="22"/>
          <w:lang w:val="pt-PT"/>
        </w:rPr>
        <w:t>3.1. O valor total do contrato é de R$ .......... (............)  conforme proposta comercial apresentada pela Contratada em .../.../...</w:t>
      </w:r>
    </w:p>
    <w:p>
      <w:pPr>
        <w:pStyle w:val="Normal"/>
        <w:tabs>
          <w:tab w:val="left" w:pos="419" w:leader="none"/>
        </w:tabs>
        <w:jc w:val="both"/>
        <w:rPr>
          <w:rFonts w:ascii="Arial" w:hAnsi="Arial" w:cs="Arial"/>
          <w:bCs/>
          <w:color w:val="FF3333"/>
          <w:sz w:val="22"/>
          <w:szCs w:val="22"/>
          <w:lang w:val="pt-PT"/>
        </w:rPr>
      </w:pPr>
      <w:r>
        <w:rPr>
          <w:rFonts w:cs="Arial" w:ascii="Arial" w:hAnsi="Arial"/>
          <w:bCs/>
          <w:color w:val="FF3333"/>
          <w:sz w:val="22"/>
          <w:szCs w:val="22"/>
          <w:lang w:val="pt-PT"/>
        </w:rPr>
      </w:r>
    </w:p>
    <w:p>
      <w:pPr>
        <w:pStyle w:val="Normal"/>
        <w:tabs>
          <w:tab w:val="left" w:pos="0" w:leader="none"/>
          <w:tab w:val="left" w:pos="850" w:leader="none"/>
        </w:tabs>
        <w:jc w:val="both"/>
        <w:rPr>
          <w:rFonts w:ascii="Arial" w:hAnsi="Arial" w:cs="Arial"/>
          <w:bCs/>
          <w:sz w:val="22"/>
          <w:szCs w:val="22"/>
          <w:lang w:val="pt-PT"/>
        </w:rPr>
      </w:pPr>
      <w:r>
        <w:rPr>
          <w:rFonts w:cs="Arial" w:ascii="Arial" w:hAnsi="Arial"/>
          <w:bCs/>
          <w:sz w:val="22"/>
          <w:szCs w:val="22"/>
          <w:lang w:val="pt-PT"/>
        </w:rPr>
        <w:t>3.2. O valor do contrato é de R$</w:t>
      </w:r>
      <w:r>
        <w:rPr>
          <w:rFonts w:cs="Arial" w:ascii="Arial" w:hAnsi="Arial"/>
          <w:sz w:val="22"/>
          <w:szCs w:val="22"/>
          <w:lang w:val="pt-PT"/>
        </w:rPr>
        <w:t xml:space="preserve"> xxxxxx (xxxx), com base no valor unitário constante na proposta comercial.</w:t>
      </w:r>
    </w:p>
    <w:p>
      <w:pPr>
        <w:pStyle w:val="Normal"/>
        <w:tabs>
          <w:tab w:val="left" w:pos="419" w:leader="none"/>
        </w:tabs>
        <w:jc w:val="both"/>
        <w:rPr>
          <w:rFonts w:ascii="Arial" w:hAnsi="Arial" w:cs="Arial"/>
          <w:bCs/>
          <w:sz w:val="22"/>
          <w:szCs w:val="22"/>
          <w:lang w:val="pt-PT"/>
        </w:rPr>
      </w:pPr>
      <w:r>
        <w:rPr>
          <w:rFonts w:cs="Arial" w:ascii="Arial" w:hAnsi="Arial"/>
          <w:bCs/>
          <w:sz w:val="22"/>
          <w:szCs w:val="22"/>
          <w:lang w:val="pt-PT"/>
        </w:rPr>
      </w:r>
    </w:p>
    <w:p>
      <w:pPr>
        <w:pStyle w:val="Normal"/>
        <w:jc w:val="both"/>
        <w:rPr>
          <w:rFonts w:ascii="Arial" w:hAnsi="Arial" w:cs="Arial"/>
          <w:sz w:val="22"/>
          <w:szCs w:val="22"/>
        </w:rPr>
      </w:pPr>
      <w:r>
        <w:rPr>
          <w:rFonts w:cs="Arial" w:ascii="Arial" w:hAnsi="Arial"/>
          <w:sz w:val="22"/>
          <w:szCs w:val="22"/>
        </w:rPr>
        <w:t>3.3. As</w:t>
      </w:r>
      <w:r>
        <w:rPr>
          <w:rFonts w:cs="Arial" w:ascii="Arial" w:hAnsi="Arial"/>
          <w:b/>
          <w:sz w:val="22"/>
          <w:szCs w:val="22"/>
        </w:rPr>
        <w:t xml:space="preserve"> </w:t>
      </w:r>
      <w:r>
        <w:rPr>
          <w:rFonts w:cs="Arial" w:ascii="Arial" w:hAnsi="Arial"/>
          <w:sz w:val="22"/>
          <w:szCs w:val="22"/>
        </w:rPr>
        <w:t xml:space="preserve">faturas/notas fiscais deverão ser emitidas com a expressa indicação do número do CONTRATO, a descrição do evento a que se referem, o local da efetiva prestação dos serviços, destaque dos impostos incidentes e eventuais deduções e ou retenções legais, e apresentadas, impreterivelmente, </w:t>
      </w:r>
      <w:r>
        <w:rPr>
          <w:rFonts w:cs="Arial" w:ascii="Arial" w:hAnsi="Arial"/>
          <w:b/>
          <w:sz w:val="22"/>
          <w:szCs w:val="22"/>
        </w:rPr>
        <w:t xml:space="preserve">até o décimo dia </w:t>
      </w:r>
      <w:r>
        <w:rPr>
          <w:rFonts w:cs="Arial" w:ascii="Arial" w:hAnsi="Arial"/>
          <w:sz w:val="22"/>
          <w:szCs w:val="22"/>
        </w:rPr>
        <w:t>do mês da execução dos serviços, juntamente com os documentos que comprovem os recolhimentos dos encargos sociais e tributários legalmente exigidos,</w:t>
      </w:r>
      <w:r>
        <w:rPr>
          <w:rFonts w:cs="Arial" w:ascii="Arial" w:hAnsi="Arial"/>
          <w:bCs/>
          <w:sz w:val="22"/>
          <w:szCs w:val="22"/>
        </w:rPr>
        <w:t xml:space="preserve"> </w:t>
      </w:r>
      <w:r>
        <w:rPr>
          <w:rFonts w:cs="Arial" w:ascii="Arial" w:hAnsi="Arial"/>
          <w:sz w:val="22"/>
          <w:szCs w:val="22"/>
        </w:rPr>
        <w:t xml:space="preserve">sob pena de não liberação dos pagamentos.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bCs/>
          <w:sz w:val="22"/>
          <w:szCs w:val="22"/>
        </w:rPr>
        <w:t>3.4.</w:t>
      </w:r>
      <w:r>
        <w:rPr>
          <w:rFonts w:cs="Arial" w:ascii="Arial" w:hAnsi="Arial"/>
          <w:b/>
          <w:bCs/>
          <w:sz w:val="22"/>
          <w:szCs w:val="22"/>
        </w:rPr>
        <w:t xml:space="preserve"> </w:t>
      </w:r>
      <w:r>
        <w:rPr>
          <w:rFonts w:cs="Arial" w:ascii="Arial" w:hAnsi="Arial"/>
          <w:sz w:val="22"/>
          <w:szCs w:val="22"/>
        </w:rPr>
        <w:tab/>
        <w:t>Os pagamentos estão sujeitos às seguintes deduções e ou retenções: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3.4.1.  tributos, taxas e outros encargos incidentes na fonte;</w:t>
      </w:r>
    </w:p>
    <w:p>
      <w:pPr>
        <w:pStyle w:val="PargrafodaLista1"/>
        <w:tabs>
          <w:tab w:val="left" w:pos="2552" w:leader="none"/>
        </w:tabs>
        <w:ind w:left="0" w:hanging="0"/>
        <w:jc w:val="both"/>
        <w:rPr>
          <w:rFonts w:ascii="Arial" w:hAnsi="Arial" w:cs="Arial"/>
          <w:bCs/>
          <w:sz w:val="22"/>
          <w:szCs w:val="22"/>
          <w:lang w:val="pt-PT"/>
        </w:rPr>
      </w:pPr>
      <w:r>
        <w:rPr>
          <w:rFonts w:cs="Arial" w:ascii="Arial" w:hAnsi="Arial"/>
          <w:sz w:val="22"/>
          <w:szCs w:val="22"/>
        </w:rPr>
        <w:t xml:space="preserve">retenções e ou deduções determinadas por lei ou contratualmente previstas. </w:t>
      </w:r>
    </w:p>
    <w:p>
      <w:pPr>
        <w:pStyle w:val="Normal"/>
        <w:tabs>
          <w:tab w:val="left" w:pos="419" w:leader="none"/>
        </w:tabs>
        <w:jc w:val="both"/>
        <w:rPr>
          <w:rFonts w:ascii="Arial" w:hAnsi="Arial" w:cs="Arial"/>
          <w:bCs/>
          <w:sz w:val="22"/>
          <w:szCs w:val="22"/>
          <w:lang w:val="pt-PT"/>
        </w:rPr>
      </w:pPr>
      <w:r>
        <w:rPr>
          <w:rFonts w:cs="Arial" w:ascii="Arial" w:hAnsi="Arial"/>
          <w:bCs/>
          <w:sz w:val="22"/>
          <w:szCs w:val="22"/>
          <w:lang w:val="pt-PT"/>
        </w:rPr>
      </w:r>
    </w:p>
    <w:p>
      <w:pPr>
        <w:pStyle w:val="Normal"/>
        <w:jc w:val="both"/>
        <w:rPr/>
      </w:pPr>
      <w:r>
        <w:rPr>
          <w:rFonts w:cs="Arial" w:ascii="Arial" w:hAnsi="Arial"/>
          <w:sz w:val="22"/>
          <w:szCs w:val="22"/>
          <w:lang w:val="pt-PT"/>
        </w:rPr>
        <w:t xml:space="preserve">3.5. </w:t>
      </w:r>
      <w:r>
        <w:rPr>
          <w:rFonts w:cs="Arial" w:ascii="Arial" w:hAnsi="Arial"/>
          <w:sz w:val="22"/>
          <w:szCs w:val="22"/>
        </w:rPr>
        <w:t xml:space="preserve"> O preço referido no item 3.1 inclui todos os custos diretos e indiretos necessários à completa e perfeita execução dos serviços, tais como as despesas com mão de obra e os encargos de natureza trabalhista, previdenciária, fiscal e de seguros, tributos e contribuições para fiscais, assim como o lucro, razão pela qual nenhum outro valor será devido pela CONTRATANTE em decorrência da execução dos serviços contratados.</w:t>
      </w:r>
    </w:p>
    <w:p>
      <w:pPr>
        <w:pStyle w:val="Normal"/>
        <w:tabs>
          <w:tab w:val="left" w:pos="419" w:leader="none"/>
        </w:tabs>
        <w:jc w:val="both"/>
        <w:rPr>
          <w:rFonts w:ascii="Arial" w:hAnsi="Arial" w:cs="Arial"/>
          <w:bCs/>
          <w:sz w:val="22"/>
          <w:szCs w:val="22"/>
          <w:lang w:val="pt-PT"/>
        </w:rPr>
      </w:pPr>
      <w:r>
        <w:rPr>
          <w:rFonts w:cs="Arial" w:ascii="Arial" w:hAnsi="Arial"/>
          <w:bCs/>
          <w:sz w:val="22"/>
          <w:szCs w:val="22"/>
          <w:lang w:val="pt-PT"/>
        </w:rPr>
      </w:r>
    </w:p>
    <w:p>
      <w:pPr>
        <w:pStyle w:val="Normal"/>
        <w:jc w:val="both"/>
        <w:rPr>
          <w:rFonts w:ascii="Arial" w:hAnsi="Arial" w:cs="Arial"/>
          <w:sz w:val="22"/>
          <w:szCs w:val="22"/>
        </w:rPr>
      </w:pPr>
      <w:r>
        <w:rPr>
          <w:rFonts w:cs="Arial" w:ascii="Arial" w:hAnsi="Arial"/>
          <w:sz w:val="22"/>
          <w:szCs w:val="22"/>
        </w:rPr>
        <w:t>3.6. Caso o faturamento seja feito em desacordo com os termos do CONTRATO, as Notas Fiscais/Faturas poderão ser retidas pela contabilidade e/ou responsável pela administração do CONTRATO, aguardando-se a chegada da documentação em ordem. O novo vencimento será contado, de acordo com a condição de pagamento estipulada no item 3.2, a partir do protocolo do último documento entregue.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3.7. A liberação do pagamento das Notas Fiscais/Faturas correspondentes ao último mês em que os serviços forem executados, estará condicionada à plena e cabal comprovação do cumprimento de todas as obrigações trabalhistas, previdenciárias, securitárias, tributárias e outras a que estiver sujeita a CONTRATADA.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3.8. Fica vedada à CONTRATADA a emissão de duplicatas para a cobrança de quaisquer valores que venham a ser devidos em razão do CONTRATO.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3.9. O pagamento das Notas Fiscais/Faturas não significa sua aprovação definitiva pela CONTRATANTE. Assim, todo pagamento que posteriormente vier a ser considerado contratualmente indevido será descontado de pagamentos devidos à CONTRATADA ou cobrado judicialmente.</w:t>
      </w:r>
    </w:p>
    <w:p>
      <w:pPr>
        <w:pStyle w:val="Normal"/>
        <w:tabs>
          <w:tab w:val="left" w:pos="510" w:leader="none"/>
          <w:tab w:val="left" w:pos="850" w:leader="none"/>
        </w:tabs>
        <w:jc w:val="both"/>
        <w:rPr>
          <w:rFonts w:ascii="Arial" w:hAnsi="Arial" w:cs="Arial"/>
          <w:sz w:val="22"/>
          <w:szCs w:val="22"/>
        </w:rPr>
      </w:pPr>
      <w:r>
        <w:rPr>
          <w:rFonts w:cs="Arial" w:ascii="Arial" w:hAnsi="Arial"/>
          <w:sz w:val="22"/>
          <w:szCs w:val="22"/>
        </w:rPr>
      </w:r>
    </w:p>
    <w:p>
      <w:pPr>
        <w:pStyle w:val="Normal"/>
        <w:tabs>
          <w:tab w:val="left" w:pos="510" w:leader="none"/>
          <w:tab w:val="left" w:pos="850" w:leader="none"/>
        </w:tabs>
        <w:jc w:val="both"/>
        <w:rPr>
          <w:rFonts w:ascii="Arial" w:hAnsi="Arial" w:cs="Arial"/>
          <w:sz w:val="22"/>
          <w:szCs w:val="22"/>
          <w:lang w:val="pt-PT"/>
        </w:rPr>
      </w:pPr>
      <w:r>
        <w:rPr>
          <w:rFonts w:cs="Arial" w:ascii="Arial" w:hAnsi="Arial"/>
          <w:sz w:val="22"/>
          <w:szCs w:val="22"/>
          <w:lang w:val="pt-PT"/>
        </w:rPr>
        <w:t xml:space="preserve">3.10. </w:t>
      </w:r>
      <w:r>
        <w:rPr>
          <w:rFonts w:cs="Arial" w:ascii="Arial" w:hAnsi="Arial"/>
          <w:bCs/>
          <w:sz w:val="22"/>
          <w:szCs w:val="22"/>
          <w:lang w:val="pt-PT"/>
        </w:rPr>
        <w:t>A CONTRATADA</w:t>
      </w:r>
      <w:r>
        <w:rPr>
          <w:rFonts w:cs="Arial" w:ascii="Arial" w:hAnsi="Arial"/>
          <w:b/>
          <w:bCs/>
          <w:sz w:val="22"/>
          <w:szCs w:val="22"/>
          <w:lang w:val="pt-PT"/>
        </w:rPr>
        <w:t xml:space="preserve"> </w:t>
      </w:r>
      <w:r>
        <w:rPr>
          <w:rFonts w:cs="Arial" w:ascii="Arial" w:hAnsi="Arial"/>
          <w:sz w:val="22"/>
          <w:szCs w:val="22"/>
          <w:lang w:val="pt-PT"/>
        </w:rPr>
        <w:t>não poderá pleitear qualquer adicional nos preços por faltas ou omissões que porventura venham a serem verificadas em sua proposta.</w:t>
      </w:r>
    </w:p>
    <w:p>
      <w:pPr>
        <w:pStyle w:val="Normal"/>
        <w:tabs>
          <w:tab w:val="left" w:pos="510" w:leader="none"/>
          <w:tab w:val="left" w:pos="850" w:leader="none"/>
        </w:tabs>
        <w:jc w:val="both"/>
        <w:rPr>
          <w:rFonts w:ascii="Arial" w:hAnsi="Arial" w:cs="Arial"/>
          <w:sz w:val="22"/>
          <w:szCs w:val="22"/>
          <w:lang w:val="pt-PT"/>
        </w:rPr>
      </w:pPr>
      <w:r>
        <w:rPr>
          <w:rFonts w:cs="Arial" w:ascii="Arial" w:hAnsi="Arial"/>
          <w:sz w:val="22"/>
          <w:szCs w:val="22"/>
          <w:lang w:val="pt-PT"/>
        </w:rPr>
      </w:r>
    </w:p>
    <w:p>
      <w:pPr>
        <w:pStyle w:val="Normal"/>
        <w:tabs>
          <w:tab w:val="left" w:pos="470" w:leader="none"/>
        </w:tabs>
        <w:jc w:val="both"/>
        <w:rPr>
          <w:rFonts w:ascii="Arial" w:hAnsi="Arial" w:cs="Arial"/>
          <w:sz w:val="22"/>
          <w:szCs w:val="22"/>
          <w:lang w:val="pt-PT"/>
        </w:rPr>
      </w:pPr>
      <w:r>
        <w:rPr>
          <w:rFonts w:cs="Arial" w:ascii="Arial" w:hAnsi="Arial"/>
          <w:sz w:val="22"/>
          <w:szCs w:val="22"/>
          <w:lang w:val="pt-PT"/>
        </w:rPr>
        <w:t xml:space="preserve">3.12. As </w:t>
      </w:r>
      <w:r>
        <w:rPr>
          <w:rFonts w:cs="Arial" w:ascii="Arial" w:hAnsi="Arial"/>
          <w:sz w:val="22"/>
          <w:szCs w:val="22"/>
        </w:rPr>
        <w:t xml:space="preserve">Notas Fiscais/Faturas </w:t>
      </w:r>
      <w:r>
        <w:rPr>
          <w:rFonts w:cs="Arial" w:ascii="Arial" w:hAnsi="Arial"/>
          <w:sz w:val="22"/>
          <w:szCs w:val="22"/>
          <w:lang w:val="pt-PT"/>
        </w:rPr>
        <w:t>deverão ser emitidas e entregues à fiscalização, após o cumprimento da obrigação ou do encerramento da medição, no endereço abaixo:</w:t>
      </w:r>
    </w:p>
    <w:p>
      <w:pPr>
        <w:pStyle w:val="Normal"/>
        <w:tabs>
          <w:tab w:val="left" w:pos="470" w:leader="none"/>
        </w:tabs>
        <w:jc w:val="both"/>
        <w:rPr>
          <w:rFonts w:ascii="Arial" w:hAnsi="Arial" w:cs="Arial"/>
          <w:sz w:val="22"/>
          <w:szCs w:val="22"/>
          <w:lang w:val="pt-PT"/>
        </w:rPr>
      </w:pPr>
      <w:r>
        <w:rPr>
          <w:rFonts w:cs="Arial" w:ascii="Arial" w:hAnsi="Arial"/>
          <w:sz w:val="22"/>
          <w:szCs w:val="22"/>
          <w:lang w:val="pt-PT"/>
        </w:rPr>
      </w:r>
    </w:p>
    <w:p>
      <w:pPr>
        <w:pStyle w:val="Normal"/>
        <w:tabs>
          <w:tab w:val="left" w:pos="470" w:leader="none"/>
        </w:tabs>
        <w:jc w:val="center"/>
        <w:rPr>
          <w:rFonts w:ascii="Arial" w:hAnsi="Arial" w:cs="Arial"/>
          <w:sz w:val="22"/>
          <w:szCs w:val="22"/>
          <w:lang w:val="pt-PT"/>
        </w:rPr>
      </w:pPr>
      <w:r>
        <w:rPr>
          <w:rFonts w:cs="Arial" w:ascii="Arial" w:hAnsi="Arial"/>
          <w:sz w:val="22"/>
          <w:szCs w:val="22"/>
          <w:lang w:val="pt-PT"/>
        </w:rPr>
        <w:t>Câmara Municipal de Cachoeiro de Itapemirim/ES</w:t>
      </w:r>
    </w:p>
    <w:p>
      <w:pPr>
        <w:pStyle w:val="Normal"/>
        <w:tabs>
          <w:tab w:val="left" w:pos="470" w:leader="none"/>
        </w:tabs>
        <w:jc w:val="center"/>
        <w:rPr>
          <w:rFonts w:ascii="Arial" w:hAnsi="Arial" w:cs="Arial"/>
          <w:sz w:val="22"/>
          <w:szCs w:val="22"/>
          <w:lang w:val="pt-PT"/>
        </w:rPr>
      </w:pPr>
      <w:r>
        <w:rPr>
          <w:rFonts w:cs="Arial" w:ascii="Arial" w:hAnsi="Arial"/>
          <w:sz w:val="22"/>
          <w:szCs w:val="22"/>
          <w:lang w:val="pt-PT"/>
        </w:rPr>
        <w:t>Setor de Contabilidade</w:t>
      </w:r>
    </w:p>
    <w:p>
      <w:pPr>
        <w:pStyle w:val="Normal"/>
        <w:tabs>
          <w:tab w:val="left" w:pos="391" w:leader="none"/>
        </w:tabs>
        <w:jc w:val="both"/>
        <w:rPr>
          <w:rFonts w:ascii="Arial" w:hAnsi="Arial" w:cs="Arial"/>
          <w:b/>
          <w:b/>
          <w:bCs/>
          <w:sz w:val="22"/>
          <w:szCs w:val="22"/>
          <w:lang w:val="pt-PT"/>
        </w:rPr>
      </w:pPr>
      <w:r>
        <w:rPr>
          <w:rFonts w:cs="Arial" w:ascii="Arial" w:hAnsi="Arial"/>
          <w:b/>
          <w:bCs/>
          <w:sz w:val="22"/>
          <w:szCs w:val="22"/>
          <w:lang w:val="pt-PT"/>
        </w:rPr>
      </w:r>
    </w:p>
    <w:p>
      <w:pPr>
        <w:pStyle w:val="Normal"/>
        <w:tabs>
          <w:tab w:val="left" w:pos="391" w:leader="none"/>
        </w:tabs>
        <w:jc w:val="both"/>
        <w:rPr/>
      </w:pPr>
      <w:r>
        <w:rPr>
          <w:rFonts w:cs="Arial" w:ascii="Arial" w:hAnsi="Arial"/>
          <w:sz w:val="22"/>
          <w:szCs w:val="22"/>
          <w:lang w:val="pt-PT"/>
        </w:rPr>
        <w:t>.</w:t>
      </w:r>
    </w:p>
    <w:p>
      <w:pPr>
        <w:pStyle w:val="Normal"/>
        <w:tabs>
          <w:tab w:val="left" w:pos="634" w:leader="none"/>
        </w:tabs>
        <w:jc w:val="both"/>
        <w:rPr>
          <w:rFonts w:ascii="Arial" w:hAnsi="Arial" w:cs="Arial"/>
          <w:sz w:val="22"/>
          <w:szCs w:val="22"/>
          <w:lang w:val="pt-PT"/>
        </w:rPr>
      </w:pPr>
      <w:r>
        <w:rPr>
          <w:rFonts w:cs="Arial" w:ascii="Arial" w:hAnsi="Arial"/>
          <w:sz w:val="22"/>
          <w:szCs w:val="22"/>
          <w:lang w:val="pt-PT"/>
        </w:rPr>
      </w:r>
    </w:p>
    <w:p>
      <w:pPr>
        <w:pStyle w:val="Normal"/>
        <w:rPr>
          <w:rFonts w:ascii="Arial" w:hAnsi="Arial" w:cs="Arial"/>
          <w:sz w:val="22"/>
          <w:szCs w:val="22"/>
        </w:rPr>
      </w:pPr>
      <w:r>
        <w:rPr>
          <w:rFonts w:cs="Arial" w:ascii="Arial" w:hAnsi="Arial"/>
          <w:sz w:val="22"/>
          <w:szCs w:val="22"/>
        </w:rPr>
      </w:r>
    </w:p>
    <w:p>
      <w:pPr>
        <w:pStyle w:val="Corpodetexto"/>
        <w:rPr>
          <w:rFonts w:ascii="Arial" w:hAnsi="Arial" w:cs="Arial"/>
          <w:b/>
          <w:b/>
          <w:bCs/>
          <w:sz w:val="22"/>
          <w:szCs w:val="22"/>
        </w:rPr>
      </w:pPr>
      <w:r>
        <w:rPr>
          <w:rFonts w:cs="Arial" w:ascii="Arial" w:hAnsi="Arial"/>
          <w:b/>
          <w:bCs/>
          <w:sz w:val="22"/>
          <w:szCs w:val="22"/>
        </w:rPr>
        <w:t>CLÁUSULA QUARTA – DA MEDIÇÃO DOS SERVIÇOS</w:t>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t>4.1. A medição dos trabalhos realizados será feita mensalmente pela fiscalização da CONTRATANTE</w:t>
      </w:r>
      <w:r>
        <w:rPr>
          <w:rFonts w:cs="Arial" w:ascii="Arial" w:hAnsi="Arial"/>
          <w:b/>
          <w:bCs/>
          <w:sz w:val="22"/>
          <w:szCs w:val="22"/>
          <w:lang w:val="pt-PT"/>
        </w:rPr>
        <w:t xml:space="preserve">, </w:t>
      </w:r>
      <w:r>
        <w:rPr>
          <w:rFonts w:cs="Arial" w:ascii="Arial" w:hAnsi="Arial"/>
          <w:sz w:val="22"/>
          <w:szCs w:val="22"/>
          <w:lang w:val="pt-PT"/>
        </w:rPr>
        <w:t>devendo os quantitativos dos serviços serem lançados no respectivo Boletim de Medição.</w:t>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r>
    </w:p>
    <w:p>
      <w:pPr>
        <w:pStyle w:val="Normal"/>
        <w:tabs>
          <w:tab w:val="left" w:pos="589" w:leader="none"/>
        </w:tabs>
        <w:jc w:val="both"/>
        <w:rPr>
          <w:rFonts w:ascii="Arial" w:hAnsi="Arial" w:cs="Arial"/>
          <w:sz w:val="22"/>
          <w:szCs w:val="22"/>
          <w:lang w:val="pt-PT"/>
        </w:rPr>
      </w:pPr>
      <w:r>
        <w:rPr>
          <w:rFonts w:cs="Arial" w:ascii="Arial" w:hAnsi="Arial"/>
          <w:sz w:val="22"/>
          <w:szCs w:val="22"/>
          <w:lang w:val="pt-PT"/>
        </w:rPr>
        <w:t>4.1.1. Cada medição abrangerá o período que vai do primeiro ao último dia de cada mês.</w:t>
      </w:r>
    </w:p>
    <w:p>
      <w:pPr>
        <w:pStyle w:val="Normal"/>
        <w:tabs>
          <w:tab w:val="left" w:pos="589" w:leader="none"/>
        </w:tabs>
        <w:jc w:val="both"/>
        <w:rPr>
          <w:rFonts w:ascii="Arial" w:hAnsi="Arial" w:cs="Arial"/>
          <w:sz w:val="22"/>
          <w:szCs w:val="22"/>
          <w:lang w:val="pt-PT"/>
        </w:rPr>
      </w:pPr>
      <w:r>
        <w:rPr>
          <w:rFonts w:cs="Arial" w:ascii="Arial" w:hAnsi="Arial"/>
          <w:sz w:val="22"/>
          <w:szCs w:val="22"/>
          <w:lang w:val="pt-PT"/>
        </w:rPr>
      </w:r>
    </w:p>
    <w:p>
      <w:pPr>
        <w:pStyle w:val="Normal"/>
        <w:tabs>
          <w:tab w:val="left" w:pos="589" w:leader="none"/>
        </w:tabs>
        <w:jc w:val="both"/>
        <w:rPr>
          <w:rFonts w:ascii="Arial" w:hAnsi="Arial" w:cs="Arial"/>
          <w:sz w:val="22"/>
          <w:szCs w:val="22"/>
          <w:lang w:val="pt-PT"/>
        </w:rPr>
      </w:pPr>
      <w:r>
        <w:rPr>
          <w:rFonts w:cs="Arial" w:ascii="Arial" w:hAnsi="Arial"/>
          <w:sz w:val="22"/>
          <w:szCs w:val="22"/>
          <w:lang w:val="pt-PT"/>
        </w:rPr>
        <w:tab/>
        <w:t>4.1.2. A primeira e a última medição poderão ter períodos menores, visando adaptá-las a cronologia mensal, sendo que a primeira medição compreenderá o período que vai da data da emissão da primeira Ordem de Serviço até o último dia do mesmo mês.</w:t>
      </w:r>
    </w:p>
    <w:p>
      <w:pPr>
        <w:pStyle w:val="Normal"/>
        <w:tabs>
          <w:tab w:val="left" w:pos="589" w:leader="none"/>
        </w:tabs>
        <w:jc w:val="both"/>
        <w:rPr>
          <w:rFonts w:ascii="Arial" w:hAnsi="Arial" w:cs="Arial"/>
          <w:sz w:val="22"/>
          <w:szCs w:val="22"/>
          <w:lang w:val="pt-PT"/>
        </w:rPr>
      </w:pPr>
      <w:r>
        <w:rPr>
          <w:rFonts w:cs="Arial" w:ascii="Arial" w:hAnsi="Arial"/>
          <w:sz w:val="22"/>
          <w:szCs w:val="22"/>
          <w:lang w:val="pt-PT"/>
        </w:rPr>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t>4.2. Ao término dos trabalhos, a CONTRATANTE emitirá a correspondente medição final.</w:t>
      </w:r>
    </w:p>
    <w:p>
      <w:pPr>
        <w:pStyle w:val="Normal"/>
        <w:tabs>
          <w:tab w:val="left" w:pos="850" w:leader="none"/>
        </w:tabs>
        <w:jc w:val="both"/>
        <w:rPr>
          <w:rFonts w:ascii="Arial" w:hAnsi="Arial" w:cs="Arial"/>
          <w:sz w:val="22"/>
          <w:szCs w:val="22"/>
          <w:lang w:val="pt-PT"/>
        </w:rPr>
      </w:pPr>
      <w:r>
        <w:rPr>
          <w:rFonts w:cs="Arial" w:ascii="Arial" w:hAnsi="Arial"/>
          <w:sz w:val="22"/>
          <w:szCs w:val="22"/>
          <w:lang w:val="pt-PT"/>
        </w:rPr>
      </w:r>
    </w:p>
    <w:p>
      <w:pPr>
        <w:pStyle w:val="Normal"/>
        <w:tabs>
          <w:tab w:val="left" w:pos="850" w:leader="none"/>
        </w:tabs>
        <w:jc w:val="both"/>
        <w:rPr>
          <w:rFonts w:ascii="Arial" w:hAnsi="Arial" w:cs="Arial"/>
          <w:sz w:val="22"/>
          <w:szCs w:val="22"/>
          <w:lang w:val="pt-PT"/>
        </w:rPr>
      </w:pPr>
      <w:r>
        <w:rPr>
          <w:rFonts w:cs="Arial" w:ascii="Arial" w:hAnsi="Arial"/>
          <w:sz w:val="22"/>
          <w:szCs w:val="22"/>
          <w:lang w:val="pt-PT"/>
        </w:rPr>
        <w:t>4.2.1. As medições deverão evidenciar os quantitativos realizados por obra e discriminar os locais.</w:t>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t xml:space="preserve">4.3. A </w:t>
      </w:r>
      <w:r>
        <w:rPr>
          <w:rFonts w:cs="Arial" w:ascii="Arial" w:hAnsi="Arial"/>
          <w:bCs/>
          <w:sz w:val="22"/>
          <w:szCs w:val="22"/>
          <w:lang w:val="pt-PT"/>
        </w:rPr>
        <w:t>CONTRATADA</w:t>
      </w:r>
      <w:r>
        <w:rPr>
          <w:rFonts w:cs="Arial" w:ascii="Arial" w:hAnsi="Arial"/>
          <w:sz w:val="22"/>
          <w:szCs w:val="22"/>
          <w:lang w:val="pt-PT"/>
        </w:rPr>
        <w:t>, através de representante credenciado, poderá acompanhar a elaboração da medição.</w:t>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t xml:space="preserve">4.3.1. Na hipótese de não concordar com os quantitativos medidos, a </w:t>
      </w:r>
      <w:r>
        <w:rPr>
          <w:rFonts w:cs="Arial" w:ascii="Arial" w:hAnsi="Arial"/>
          <w:bCs/>
          <w:sz w:val="22"/>
          <w:szCs w:val="22"/>
          <w:lang w:val="pt-PT"/>
        </w:rPr>
        <w:t>CONTRATADA</w:t>
      </w:r>
      <w:r>
        <w:rPr>
          <w:rFonts w:cs="Arial" w:ascii="Arial" w:hAnsi="Arial"/>
          <w:sz w:val="22"/>
          <w:szCs w:val="22"/>
          <w:lang w:val="pt-PT"/>
        </w:rPr>
        <w:t xml:space="preserve"> apresentará por escrito, em até 5</w:t>
      </w:r>
      <w:r>
        <w:rPr>
          <w:rFonts w:cs="Arial" w:ascii="Arial" w:hAnsi="Arial"/>
          <w:b/>
          <w:bCs/>
          <w:i/>
          <w:iCs/>
          <w:sz w:val="22"/>
          <w:szCs w:val="22"/>
          <w:lang w:val="pt-PT"/>
        </w:rPr>
        <w:t xml:space="preserve"> </w:t>
      </w:r>
      <w:r>
        <w:rPr>
          <w:rFonts w:cs="Arial" w:ascii="Arial" w:hAnsi="Arial"/>
          <w:sz w:val="22"/>
          <w:szCs w:val="22"/>
          <w:lang w:val="pt-PT"/>
        </w:rPr>
        <w:t>(cinco) dias úteis, contados da data de emissão do Boletim, os motivos de sua contestação, para análise e decisão por parte da fiscalização.</w:t>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r>
    </w:p>
    <w:p>
      <w:pPr>
        <w:pStyle w:val="Normal"/>
        <w:tabs>
          <w:tab w:val="left" w:pos="402" w:leader="none"/>
        </w:tabs>
        <w:jc w:val="both"/>
        <w:rPr>
          <w:rFonts w:ascii="Arial" w:hAnsi="Arial" w:cs="Arial"/>
          <w:sz w:val="22"/>
          <w:szCs w:val="22"/>
          <w:lang w:val="pt-PT"/>
        </w:rPr>
      </w:pPr>
      <w:r>
        <w:rPr>
          <w:rFonts w:cs="Arial" w:ascii="Arial" w:hAnsi="Arial"/>
          <w:sz w:val="22"/>
          <w:szCs w:val="22"/>
          <w:lang w:val="pt-PT"/>
        </w:rPr>
        <w:t xml:space="preserve">4.3.2. Essa contestação não impedirá a emissão da </w:t>
      </w:r>
      <w:r>
        <w:rPr>
          <w:rFonts w:cs="Arial" w:ascii="Arial" w:hAnsi="Arial"/>
          <w:sz w:val="22"/>
          <w:szCs w:val="22"/>
        </w:rPr>
        <w:t xml:space="preserve">Nota Fiscal/Fatura </w:t>
      </w:r>
      <w:r>
        <w:rPr>
          <w:rFonts w:cs="Arial" w:ascii="Arial" w:hAnsi="Arial"/>
          <w:sz w:val="22"/>
          <w:szCs w:val="22"/>
          <w:lang w:val="pt-PT"/>
        </w:rPr>
        <w:t>que esteja de acordo com os valores indicados no Boletim de Medição e aprovados pelas partes.</w:t>
      </w:r>
    </w:p>
    <w:p>
      <w:pPr>
        <w:pStyle w:val="Normal"/>
        <w:tabs>
          <w:tab w:val="left" w:pos="396" w:leader="none"/>
        </w:tabs>
        <w:jc w:val="both"/>
        <w:rPr>
          <w:rFonts w:ascii="Arial" w:hAnsi="Arial" w:cs="Arial"/>
          <w:sz w:val="22"/>
          <w:szCs w:val="22"/>
          <w:lang w:val="pt-PT"/>
        </w:rPr>
      </w:pPr>
      <w:r>
        <w:rPr>
          <w:rFonts w:cs="Arial" w:ascii="Arial" w:hAnsi="Arial"/>
          <w:sz w:val="22"/>
          <w:szCs w:val="22"/>
          <w:lang w:val="pt-PT"/>
        </w:rPr>
      </w:r>
    </w:p>
    <w:p>
      <w:pPr>
        <w:pStyle w:val="Normal"/>
        <w:tabs>
          <w:tab w:val="left" w:pos="850" w:leader="none"/>
        </w:tabs>
        <w:jc w:val="both"/>
        <w:rPr>
          <w:rFonts w:ascii="Arial" w:hAnsi="Arial" w:cs="Arial"/>
          <w:sz w:val="22"/>
          <w:szCs w:val="22"/>
          <w:lang w:val="pt-PT"/>
        </w:rPr>
      </w:pPr>
      <w:r>
        <w:rPr>
          <w:rFonts w:cs="Arial" w:ascii="Arial" w:hAnsi="Arial"/>
          <w:sz w:val="22"/>
          <w:szCs w:val="22"/>
          <w:lang w:val="pt-PT"/>
        </w:rPr>
        <w:t xml:space="preserve">4.3.3. A ausência de contestação por parte da </w:t>
      </w:r>
      <w:r>
        <w:rPr>
          <w:rFonts w:cs="Arial" w:ascii="Arial" w:hAnsi="Arial"/>
          <w:bCs/>
          <w:sz w:val="22"/>
          <w:szCs w:val="22"/>
          <w:lang w:val="pt-PT"/>
        </w:rPr>
        <w:t>CONTRATADA</w:t>
      </w:r>
      <w:r>
        <w:rPr>
          <w:rFonts w:cs="Arial" w:ascii="Arial" w:hAnsi="Arial"/>
          <w:sz w:val="22"/>
          <w:szCs w:val="22"/>
          <w:lang w:val="pt-PT"/>
        </w:rPr>
        <w:t xml:space="preserve"> no prazo estipulado, será considerada como anuência, ficando prejudicada qualquer reivindicação posterior. </w:t>
      </w:r>
    </w:p>
    <w:p>
      <w:pPr>
        <w:pStyle w:val="Normal"/>
        <w:tabs>
          <w:tab w:val="left" w:pos="850" w:leader="none"/>
        </w:tabs>
        <w:jc w:val="both"/>
        <w:rPr>
          <w:rFonts w:ascii="Arial" w:hAnsi="Arial" w:cs="Arial"/>
          <w:sz w:val="22"/>
          <w:szCs w:val="22"/>
          <w:lang w:val="pt-PT"/>
        </w:rPr>
      </w:pPr>
      <w:r>
        <w:rPr>
          <w:rFonts w:cs="Arial" w:ascii="Arial" w:hAnsi="Arial"/>
          <w:sz w:val="22"/>
          <w:szCs w:val="22"/>
          <w:lang w:val="pt-PT"/>
        </w:rPr>
      </w:r>
    </w:p>
    <w:p>
      <w:pPr>
        <w:pStyle w:val="Normal"/>
        <w:tabs>
          <w:tab w:val="left" w:pos="850" w:leader="none"/>
        </w:tabs>
        <w:jc w:val="both"/>
        <w:rPr>
          <w:rFonts w:ascii="Arial" w:hAnsi="Arial" w:cs="Arial"/>
          <w:sz w:val="22"/>
          <w:szCs w:val="22"/>
          <w:lang w:val="pt-PT"/>
        </w:rPr>
      </w:pPr>
      <w:r>
        <w:rPr>
          <w:rFonts w:cs="Arial" w:ascii="Arial" w:hAnsi="Arial"/>
          <w:sz w:val="22"/>
          <w:szCs w:val="22"/>
          <w:lang w:val="pt-PT"/>
        </w:rPr>
      </w:r>
    </w:p>
    <w:p>
      <w:pPr>
        <w:pStyle w:val="Corpodetexto"/>
        <w:rPr>
          <w:rFonts w:ascii="Arial" w:hAnsi="Arial" w:cs="Arial"/>
          <w:color w:val="000000"/>
          <w:sz w:val="22"/>
          <w:szCs w:val="22"/>
        </w:rPr>
      </w:pPr>
      <w:r>
        <w:rPr>
          <w:rFonts w:cs="Arial" w:ascii="Arial" w:hAnsi="Arial"/>
          <w:b/>
          <w:sz w:val="22"/>
          <w:szCs w:val="22"/>
        </w:rPr>
        <w:t>CLÁUSULA QUINTA – DO REAJUSTE</w:t>
      </w:r>
    </w:p>
    <w:p>
      <w:pPr>
        <w:pStyle w:val="PargrafodaLista1"/>
        <w:numPr>
          <w:ilvl w:val="0"/>
          <w:numId w:val="9"/>
        </w:numPr>
        <w:jc w:val="both"/>
        <w:rPr>
          <w:rFonts w:ascii="Arial" w:hAnsi="Arial" w:cs="Arial"/>
          <w:color w:val="000000"/>
          <w:sz w:val="22"/>
          <w:szCs w:val="22"/>
        </w:rPr>
      </w:pPr>
      <w:r>
        <w:rPr>
          <w:rFonts w:cs="Arial" w:ascii="Arial" w:hAnsi="Arial"/>
          <w:color w:val="000000"/>
          <w:sz w:val="22"/>
          <w:szCs w:val="22"/>
        </w:rPr>
      </w:r>
    </w:p>
    <w:p>
      <w:pPr>
        <w:pStyle w:val="PargrafodaLista1"/>
        <w:numPr>
          <w:ilvl w:val="0"/>
          <w:numId w:val="9"/>
        </w:numPr>
        <w:jc w:val="both"/>
        <w:rPr>
          <w:rFonts w:ascii="Arial" w:hAnsi="Arial" w:cs="Arial"/>
          <w:color w:val="000000"/>
          <w:sz w:val="22"/>
          <w:szCs w:val="22"/>
        </w:rPr>
      </w:pPr>
      <w:r>
        <w:rPr>
          <w:rFonts w:cs="Arial" w:ascii="Arial" w:hAnsi="Arial"/>
          <w:color w:val="000000"/>
          <w:sz w:val="22"/>
          <w:szCs w:val="22"/>
        </w:rPr>
        <w:t>5.1. Havendo alterações na conjuntura econômica, que resulte em desequilíbrio econômico-financeiro permanente, nas condições do contrato e nas hipóteses autorizadas pela Lei de Licitações, a CONTRATANTE e a CONTRATADA poderão restabelecer o equilíbrio econômico-financeiro do contrato, nos termos do artigo 65, II, “d” da Lei Federal nº. 8.666/93, por repactuação precedida de cálculo e demonstração analítica do aumento ou diminuição dos custos, obedecidos os critérios estabelecidos, e tendo como limite a média dos preços encontrados no mercado em geral.</w:t>
      </w:r>
    </w:p>
    <w:p>
      <w:pPr>
        <w:pStyle w:val="PargrafodaLista1"/>
        <w:numPr>
          <w:ilvl w:val="0"/>
          <w:numId w:val="9"/>
        </w:numPr>
        <w:jc w:val="both"/>
        <w:rPr>
          <w:rFonts w:ascii="Arial" w:hAnsi="Arial" w:cs="Arial"/>
          <w:color w:val="000000"/>
          <w:sz w:val="22"/>
          <w:szCs w:val="22"/>
        </w:rPr>
      </w:pPr>
      <w:r>
        <w:rPr>
          <w:rFonts w:cs="Arial" w:ascii="Arial" w:hAnsi="Arial"/>
          <w:color w:val="000000"/>
          <w:sz w:val="22"/>
          <w:szCs w:val="22"/>
        </w:rPr>
      </w:r>
    </w:p>
    <w:p>
      <w:pPr>
        <w:pStyle w:val="Corpodetexto"/>
        <w:numPr>
          <w:ilvl w:val="0"/>
          <w:numId w:val="9"/>
        </w:numPr>
        <w:tabs>
          <w:tab w:val="left" w:pos="144" w:leader="none"/>
          <w:tab w:val="left" w:pos="864" w:leader="none"/>
          <w:tab w:val="left" w:pos="1584" w:leader="none"/>
          <w:tab w:val="left" w:pos="2304" w:leader="none"/>
          <w:tab w:val="left" w:pos="3024" w:leader="none"/>
          <w:tab w:val="left" w:pos="3744" w:leader="none"/>
          <w:tab w:val="left" w:pos="4464" w:leader="none"/>
          <w:tab w:val="left" w:pos="5184" w:leader="none"/>
          <w:tab w:val="left" w:pos="5904" w:leader="none"/>
          <w:tab w:val="left" w:pos="6624" w:leader="none"/>
        </w:tabs>
        <w:jc w:val="both"/>
        <w:rPr>
          <w:rFonts w:ascii="Arial" w:hAnsi="Arial" w:cs="Arial"/>
          <w:kern w:val="2"/>
          <w:sz w:val="22"/>
          <w:szCs w:val="22"/>
        </w:rPr>
      </w:pPr>
      <w:r>
        <w:rPr>
          <w:rFonts w:cs="Arial" w:ascii="Arial" w:hAnsi="Arial"/>
          <w:kern w:val="2"/>
          <w:sz w:val="22"/>
          <w:szCs w:val="22"/>
        </w:rPr>
        <w:t>5.2.</w:t>
      </w:r>
      <w:r>
        <w:rPr>
          <w:rFonts w:cs="Arial" w:ascii="Arial" w:hAnsi="Arial"/>
          <w:b/>
          <w:kern w:val="2"/>
          <w:sz w:val="22"/>
          <w:szCs w:val="22"/>
        </w:rPr>
        <w:t xml:space="preserve"> </w:t>
      </w:r>
      <w:r>
        <w:rPr>
          <w:rFonts w:cs="Arial" w:ascii="Arial" w:hAnsi="Arial"/>
          <w:kern w:val="2"/>
          <w:sz w:val="22"/>
          <w:szCs w:val="22"/>
        </w:rPr>
        <w:t>Para fins de recomposição dos preços praticados no contrato, deverá a CONTRATADA demonstrar de forma efetiva e irrefutável a variação ocorrida, mediante documentos oficiais ou incontestáveis, permitindo sua perfeita aferição e inconteste aplicação ao pactuado.</w:t>
      </w:r>
    </w:p>
    <w:p>
      <w:pPr>
        <w:pStyle w:val="Normal"/>
        <w:tabs>
          <w:tab w:val="left" w:pos="850" w:leader="none"/>
        </w:tabs>
        <w:jc w:val="both"/>
        <w:rPr>
          <w:rFonts w:ascii="Arial" w:hAnsi="Arial" w:cs="Arial"/>
          <w:sz w:val="22"/>
          <w:szCs w:val="22"/>
          <w:lang w:val="pt-PT"/>
        </w:rPr>
      </w:pPr>
      <w:r>
        <w:rPr>
          <w:rFonts w:eastAsia="Arial" w:cs="Arial" w:ascii="Arial" w:hAnsi="Arial"/>
          <w:sz w:val="22"/>
          <w:szCs w:val="22"/>
          <w:lang w:val="pt-PT"/>
        </w:rPr>
        <w:t xml:space="preserve"> </w:t>
      </w:r>
      <w:r>
        <w:rPr>
          <w:rFonts w:cs="Arial" w:ascii="Arial" w:hAnsi="Arial"/>
          <w:sz w:val="22"/>
          <w:szCs w:val="22"/>
          <w:lang w:val="pt-PT"/>
        </w:rPr>
        <w:t>5.2.1. A solicitação de recomposição de preços se dará formalmente, por meio  de documento escrito e mediante protocolo, dirigido ao gestor do contrato, acompanhado dos demais documentos comprobatórios, apresentando as razões de fato e de direito, bem como os cálculos demonstrativos que comprovem a fidedignidade do pleito.</w:t>
      </w:r>
    </w:p>
    <w:p>
      <w:pPr>
        <w:pStyle w:val="Normal"/>
        <w:tabs>
          <w:tab w:val="left" w:pos="850" w:leader="none"/>
        </w:tabs>
        <w:jc w:val="both"/>
        <w:rPr>
          <w:rFonts w:ascii="Arial" w:hAnsi="Arial" w:cs="Arial"/>
          <w:sz w:val="22"/>
          <w:szCs w:val="22"/>
          <w:lang w:val="pt-PT"/>
        </w:rPr>
      </w:pPr>
      <w:r>
        <w:rPr>
          <w:rFonts w:cs="Arial" w:ascii="Arial" w:hAnsi="Arial"/>
          <w:sz w:val="22"/>
          <w:szCs w:val="22"/>
          <w:lang w:val="pt-PT"/>
        </w:rPr>
      </w:r>
    </w:p>
    <w:p>
      <w:pPr>
        <w:pStyle w:val="Normal"/>
        <w:tabs>
          <w:tab w:val="left" w:pos="850" w:leader="none"/>
        </w:tabs>
        <w:jc w:val="both"/>
        <w:rPr>
          <w:rFonts w:ascii="Arial" w:hAnsi="Arial" w:eastAsia="Arial" w:cs="Arial"/>
          <w:bCs/>
          <w:sz w:val="22"/>
          <w:szCs w:val="22"/>
        </w:rPr>
      </w:pPr>
      <w:r>
        <w:rPr>
          <w:rFonts w:cs="Arial" w:ascii="Arial" w:hAnsi="Arial"/>
          <w:sz w:val="22"/>
          <w:szCs w:val="22"/>
          <w:lang w:val="pt-PT"/>
        </w:rPr>
        <w:t>5.2.2. Só será admitido reajuste se o prazo de execução do objeto sofrer  prorrogação, observados os termos desta TOMADA DE PREÇOS e da Lei de Licitações, após o contrato atingir vigência superior a 12 (doze) meses, salvo se a prorrogação ocorrer por culpa exclusiva da Contratada, hipótese em que não haverá reajuste.</w:t>
      </w:r>
    </w:p>
    <w:p>
      <w:pPr>
        <w:pStyle w:val="PargrafodaLista1"/>
        <w:numPr>
          <w:ilvl w:val="2"/>
          <w:numId w:val="9"/>
        </w:numPr>
        <w:shd w:val="clear" w:color="auto" w:fill="FFFFFF"/>
        <w:spacing w:before="280" w:after="0"/>
        <w:jc w:val="both"/>
        <w:rPr>
          <w:rFonts w:ascii="Arial" w:hAnsi="Arial" w:cs="Arial"/>
          <w:b/>
          <w:b/>
          <w:bCs/>
          <w:sz w:val="22"/>
          <w:szCs w:val="22"/>
        </w:rPr>
      </w:pPr>
      <w:r>
        <w:rPr>
          <w:rFonts w:eastAsia="Arial" w:cs="Arial" w:ascii="Arial" w:hAnsi="Arial"/>
          <w:bCs/>
          <w:sz w:val="22"/>
          <w:szCs w:val="22"/>
        </w:rPr>
        <w:t xml:space="preserve">          </w:t>
      </w:r>
      <w:r>
        <w:rPr>
          <w:rFonts w:cs="Arial" w:ascii="Arial" w:hAnsi="Arial"/>
          <w:bCs/>
          <w:sz w:val="22"/>
          <w:szCs w:val="22"/>
        </w:rPr>
        <w:t>5.2.3.</w:t>
      </w:r>
      <w:r>
        <w:rPr>
          <w:rFonts w:cs="Arial" w:ascii="Arial" w:hAnsi="Arial"/>
          <w:sz w:val="22"/>
          <w:szCs w:val="22"/>
        </w:rPr>
        <w:t xml:space="preserve"> Será utilizada a seguinte forma padrão para reajuste contratual, qual seja:</w:t>
      </w:r>
    </w:p>
    <w:p>
      <w:pPr>
        <w:pStyle w:val="PargrafodaLista1"/>
        <w:numPr>
          <w:ilvl w:val="0"/>
          <w:numId w:val="9"/>
        </w:numPr>
        <w:shd w:val="clear" w:color="auto" w:fill="FFFFFF"/>
        <w:jc w:val="both"/>
        <w:rPr>
          <w:rFonts w:ascii="Arial" w:hAnsi="Arial" w:cs="Arial"/>
          <w:b/>
          <w:b/>
          <w:bCs/>
          <w:sz w:val="22"/>
          <w:szCs w:val="22"/>
        </w:rPr>
      </w:pPr>
      <w:r>
        <w:rPr>
          <w:rFonts w:cs="Arial" w:ascii="Arial" w:hAnsi="Arial"/>
          <w:b/>
          <w:bCs/>
          <w:sz w:val="22"/>
          <w:szCs w:val="22"/>
        </w:rPr>
      </w:r>
    </w:p>
    <w:p>
      <w:pPr>
        <w:pStyle w:val="PargrafodaLista1"/>
        <w:numPr>
          <w:ilvl w:val="0"/>
          <w:numId w:val="9"/>
        </w:numPr>
        <w:shd w:val="clear" w:color="auto" w:fill="FFFFFF"/>
        <w:jc w:val="center"/>
        <w:rPr>
          <w:rFonts w:ascii="Arial" w:hAnsi="Arial" w:eastAsia="Arial" w:cs="Arial"/>
          <w:b/>
          <w:b/>
          <w:bCs/>
          <w:sz w:val="22"/>
          <w:szCs w:val="22"/>
        </w:rPr>
      </w:pPr>
      <w:r>
        <w:rPr>
          <w:rFonts w:cs="Arial" w:ascii="Arial" w:hAnsi="Arial"/>
          <w:b/>
          <w:bCs/>
          <w:sz w:val="22"/>
          <w:szCs w:val="22"/>
        </w:rPr>
        <w:t>R = V</w:t>
      </w:r>
      <w:r>
        <w:rPr>
          <w:rFonts w:cs="Arial" w:ascii="Arial" w:hAnsi="Arial"/>
          <w:b/>
          <w:bCs/>
          <w:sz w:val="22"/>
          <w:szCs w:val="22"/>
          <w:u w:val="single"/>
        </w:rPr>
        <w:t>( I1 - 1</w:t>
      </w:r>
      <w:r>
        <w:rPr>
          <w:rFonts w:cs="Arial" w:ascii="Arial" w:hAnsi="Arial"/>
          <w:b/>
          <w:bCs/>
          <w:sz w:val="22"/>
          <w:szCs w:val="22"/>
        </w:rPr>
        <w:t>),</w:t>
      </w:r>
    </w:p>
    <w:p>
      <w:pPr>
        <w:pStyle w:val="PargrafodaLista1"/>
        <w:numPr>
          <w:ilvl w:val="0"/>
          <w:numId w:val="9"/>
        </w:numPr>
        <w:shd w:val="clear" w:color="auto" w:fill="FFFFFF"/>
        <w:jc w:val="center"/>
        <w:rPr>
          <w:rFonts w:ascii="Arial" w:hAnsi="Arial" w:cs="Arial"/>
          <w:b/>
          <w:b/>
          <w:bCs/>
          <w:sz w:val="22"/>
          <w:szCs w:val="22"/>
        </w:rPr>
      </w:pPr>
      <w:r>
        <w:rPr>
          <w:rFonts w:eastAsia="Arial" w:cs="Arial" w:ascii="Arial" w:hAnsi="Arial"/>
          <w:b/>
          <w:bCs/>
          <w:sz w:val="22"/>
          <w:szCs w:val="22"/>
        </w:rPr>
        <w:t xml:space="preserve">       </w:t>
      </w:r>
      <w:r>
        <w:rPr>
          <w:rFonts w:cs="Arial" w:ascii="Arial" w:hAnsi="Arial"/>
          <w:b/>
          <w:bCs/>
          <w:sz w:val="22"/>
          <w:szCs w:val="22"/>
        </w:rPr>
        <w:t>Io</w:t>
      </w:r>
    </w:p>
    <w:p>
      <w:pPr>
        <w:pStyle w:val="PargrafodaLista1"/>
        <w:numPr>
          <w:ilvl w:val="0"/>
          <w:numId w:val="9"/>
        </w:numPr>
        <w:shd w:val="clear" w:color="auto" w:fill="FFFFFF"/>
        <w:spacing w:before="0" w:after="280"/>
        <w:jc w:val="both"/>
        <w:rPr>
          <w:rFonts w:ascii="Arial" w:hAnsi="Arial" w:cs="Arial"/>
          <w:b/>
          <w:b/>
          <w:bCs/>
          <w:sz w:val="22"/>
          <w:szCs w:val="22"/>
        </w:rPr>
      </w:pPr>
      <w:r>
        <w:rPr>
          <w:rFonts w:cs="Arial" w:ascii="Arial" w:hAnsi="Arial"/>
          <w:b/>
          <w:bCs/>
          <w:sz w:val="22"/>
          <w:szCs w:val="22"/>
        </w:rPr>
      </w:r>
    </w:p>
    <w:p>
      <w:pPr>
        <w:pStyle w:val="Normal"/>
        <w:tabs>
          <w:tab w:val="left" w:pos="850" w:leader="none"/>
        </w:tabs>
        <w:jc w:val="both"/>
        <w:rPr>
          <w:rFonts w:ascii="Arial" w:hAnsi="Arial" w:cs="Arial"/>
          <w:b/>
          <w:b/>
          <w:sz w:val="22"/>
          <w:szCs w:val="22"/>
          <w:lang w:val="pt-PT"/>
        </w:rPr>
      </w:pPr>
      <w:r>
        <w:rPr>
          <w:rFonts w:cs="Arial" w:ascii="Arial" w:hAnsi="Arial"/>
          <w:b/>
          <w:sz w:val="22"/>
          <w:szCs w:val="22"/>
          <w:lang w:val="pt-PT"/>
        </w:rPr>
        <w:t>Onde:</w:t>
      </w:r>
    </w:p>
    <w:p>
      <w:pPr>
        <w:pStyle w:val="Normal"/>
        <w:tabs>
          <w:tab w:val="left" w:pos="850" w:leader="none"/>
        </w:tabs>
        <w:jc w:val="both"/>
        <w:rPr>
          <w:rFonts w:ascii="Arial" w:hAnsi="Arial" w:cs="Arial"/>
          <w:b/>
          <w:b/>
          <w:sz w:val="22"/>
          <w:szCs w:val="22"/>
          <w:lang w:val="pt-PT"/>
        </w:rPr>
      </w:pPr>
      <w:r>
        <w:rPr>
          <w:rFonts w:cs="Arial" w:ascii="Arial" w:hAnsi="Arial"/>
          <w:b/>
          <w:sz w:val="22"/>
          <w:szCs w:val="22"/>
          <w:lang w:val="pt-PT"/>
        </w:rPr>
        <w:t>R = Reajuste.</w:t>
      </w:r>
    </w:p>
    <w:p>
      <w:pPr>
        <w:pStyle w:val="Normal"/>
        <w:tabs>
          <w:tab w:val="left" w:pos="850" w:leader="none"/>
        </w:tabs>
        <w:jc w:val="both"/>
        <w:rPr>
          <w:rFonts w:ascii="Arial" w:hAnsi="Arial" w:cs="Arial"/>
          <w:b/>
          <w:b/>
          <w:sz w:val="22"/>
          <w:szCs w:val="22"/>
          <w:lang w:val="pt-PT"/>
        </w:rPr>
      </w:pPr>
      <w:r>
        <w:rPr>
          <w:rFonts w:cs="Arial" w:ascii="Arial" w:hAnsi="Arial"/>
          <w:b/>
          <w:sz w:val="22"/>
          <w:szCs w:val="22"/>
          <w:lang w:val="pt-PT"/>
        </w:rPr>
        <w:t>V = Valor do contrato.</w:t>
      </w:r>
    </w:p>
    <w:p>
      <w:pPr>
        <w:pStyle w:val="Normal"/>
        <w:tabs>
          <w:tab w:val="left" w:pos="850" w:leader="none"/>
        </w:tabs>
        <w:jc w:val="both"/>
        <w:rPr>
          <w:rFonts w:ascii="Arial" w:hAnsi="Arial" w:cs="Arial"/>
          <w:b/>
          <w:b/>
          <w:sz w:val="22"/>
          <w:szCs w:val="22"/>
          <w:lang w:val="pt-PT"/>
        </w:rPr>
      </w:pPr>
      <w:r>
        <w:rPr>
          <w:rFonts w:cs="Arial" w:ascii="Arial" w:hAnsi="Arial"/>
          <w:b/>
          <w:sz w:val="22"/>
          <w:szCs w:val="22"/>
          <w:lang w:val="pt-PT"/>
        </w:rPr>
        <w:t>I1 = Índice relativo à data do reajuste pretendido.</w:t>
      </w:r>
    </w:p>
    <w:p>
      <w:pPr>
        <w:pStyle w:val="Normal"/>
        <w:tabs>
          <w:tab w:val="left" w:pos="850" w:leader="none"/>
        </w:tabs>
        <w:jc w:val="both"/>
        <w:rPr>
          <w:rFonts w:ascii="Arial" w:hAnsi="Arial" w:cs="Arial"/>
          <w:b/>
          <w:b/>
          <w:sz w:val="22"/>
          <w:szCs w:val="22"/>
        </w:rPr>
      </w:pPr>
      <w:r>
        <w:rPr>
          <w:rFonts w:cs="Arial" w:ascii="Arial" w:hAnsi="Arial"/>
          <w:b/>
          <w:sz w:val="22"/>
          <w:szCs w:val="22"/>
          <w:lang w:val="pt-PT"/>
        </w:rPr>
        <w:t>Io = Índice da data da proposta ou da planilha a que se refere.</w:t>
      </w:r>
    </w:p>
    <w:p>
      <w:pPr>
        <w:pStyle w:val="PargrafodaLista1"/>
        <w:ind w:left="0" w:hanging="0"/>
        <w:jc w:val="both"/>
        <w:rPr>
          <w:rFonts w:ascii="Arial" w:hAnsi="Arial" w:cs="Arial"/>
          <w:b/>
          <w:b/>
          <w:sz w:val="22"/>
          <w:szCs w:val="22"/>
        </w:rPr>
      </w:pPr>
      <w:r>
        <w:rPr>
          <w:rFonts w:cs="Arial" w:ascii="Arial" w:hAnsi="Arial"/>
          <w:b/>
          <w:sz w:val="22"/>
          <w:szCs w:val="22"/>
        </w:rPr>
      </w:r>
    </w:p>
    <w:p>
      <w:pPr>
        <w:pStyle w:val="PargrafodaLista1"/>
        <w:numPr>
          <w:ilvl w:val="0"/>
          <w:numId w:val="9"/>
        </w:numPr>
        <w:jc w:val="both"/>
        <w:rPr>
          <w:rFonts w:ascii="Arial" w:hAnsi="Arial" w:cs="Arial"/>
          <w:sz w:val="22"/>
          <w:szCs w:val="22"/>
        </w:rPr>
      </w:pPr>
      <w:r>
        <w:rPr>
          <w:rFonts w:cs="Arial" w:ascii="Arial" w:hAnsi="Arial"/>
          <w:sz w:val="22"/>
          <w:szCs w:val="22"/>
        </w:rPr>
        <w:t>5.2.4. Os reajustes permitidos pelo artigo 65, da Lei n. 8.666/93, serão concedidos após decorridos 12 (doze) meses de vigência do contrato, contados da apresentação da proposta, mediante provocação da</w:t>
      </w:r>
      <w:r>
        <w:rPr>
          <w:rFonts w:cs="Arial" w:ascii="Arial" w:hAnsi="Arial"/>
          <w:b/>
          <w:sz w:val="22"/>
          <w:szCs w:val="22"/>
        </w:rPr>
        <w:t xml:space="preserve"> </w:t>
      </w:r>
      <w:r>
        <w:rPr>
          <w:rFonts w:cs="Arial" w:ascii="Arial" w:hAnsi="Arial"/>
          <w:sz w:val="22"/>
          <w:szCs w:val="22"/>
        </w:rPr>
        <w:t>CONTRATADA, desde que o reajuste pleiteado seja comprovado por meio de apresentação de planilhas analíticas, que passarão por análise contábil de servidores designados pela Câmara Municipal de Cachoeiro de Itapemirim.</w:t>
      </w:r>
    </w:p>
    <w:p>
      <w:pPr>
        <w:pStyle w:val="PargrafodaLista1"/>
        <w:numPr>
          <w:ilvl w:val="0"/>
          <w:numId w:val="9"/>
        </w:numPr>
        <w:jc w:val="both"/>
        <w:rPr>
          <w:rFonts w:ascii="Arial" w:hAnsi="Arial" w:cs="Arial"/>
          <w:sz w:val="22"/>
          <w:szCs w:val="22"/>
        </w:rPr>
      </w:pPr>
      <w:r>
        <w:rPr>
          <w:rFonts w:cs="Arial" w:ascii="Arial" w:hAnsi="Arial"/>
          <w:sz w:val="22"/>
          <w:szCs w:val="22"/>
        </w:rPr>
      </w:r>
    </w:p>
    <w:p>
      <w:pPr>
        <w:pStyle w:val="PargrafodaLista1"/>
        <w:numPr>
          <w:ilvl w:val="0"/>
          <w:numId w:val="9"/>
        </w:numPr>
        <w:jc w:val="both"/>
        <w:rPr>
          <w:rFonts w:ascii="Arial" w:hAnsi="Arial" w:cs="Arial"/>
          <w:sz w:val="22"/>
          <w:szCs w:val="22"/>
        </w:rPr>
      </w:pPr>
      <w:r>
        <w:rPr>
          <w:rFonts w:cs="Arial" w:ascii="Arial" w:hAnsi="Arial"/>
          <w:sz w:val="22"/>
          <w:szCs w:val="22"/>
        </w:rPr>
        <w:t>5.2.5. Os preços praticados que sofrerem revisão não poderão ultrapassar os preços praticados no mercado, mantendo-se a diferença percentual apurada entre o valor originalmente constante da proposta e aquele vigente no mercado à época da contratação.</w:t>
      </w:r>
    </w:p>
    <w:p>
      <w:pPr>
        <w:pStyle w:val="PargrafodaLista1"/>
        <w:numPr>
          <w:ilvl w:val="0"/>
          <w:numId w:val="9"/>
        </w:numPr>
        <w:jc w:val="both"/>
        <w:rPr>
          <w:rFonts w:ascii="Arial" w:hAnsi="Arial" w:cs="Arial"/>
          <w:sz w:val="22"/>
          <w:szCs w:val="22"/>
        </w:rPr>
      </w:pPr>
      <w:r>
        <w:rPr>
          <w:rFonts w:cs="Arial" w:ascii="Arial" w:hAnsi="Arial"/>
          <w:sz w:val="22"/>
          <w:szCs w:val="22"/>
        </w:rPr>
      </w:r>
    </w:p>
    <w:p>
      <w:pPr>
        <w:pStyle w:val="Normal"/>
        <w:tabs>
          <w:tab w:val="left" w:pos="850" w:leader="none"/>
        </w:tabs>
        <w:jc w:val="both"/>
        <w:rPr>
          <w:rFonts w:ascii="Arial" w:hAnsi="Arial" w:cs="Arial"/>
          <w:sz w:val="22"/>
          <w:szCs w:val="22"/>
        </w:rPr>
      </w:pPr>
      <w:r>
        <w:rPr>
          <w:rFonts w:cs="Arial" w:ascii="Arial" w:hAnsi="Arial"/>
          <w:sz w:val="22"/>
          <w:szCs w:val="22"/>
          <w:lang w:val="pt-PT"/>
        </w:rPr>
        <w:t>5.2.6. Serão considerados compatíveis com os de mercado os preços que forem iguais ou inferiores à média daqueles apurados pelo setor demandante, na pesquisa de estimativa de preços.</w:t>
      </w:r>
    </w:p>
    <w:p>
      <w:pPr>
        <w:pStyle w:val="PargrafodaLista1"/>
        <w:numPr>
          <w:ilvl w:val="3"/>
          <w:numId w:val="9"/>
        </w:numPr>
        <w:jc w:val="both"/>
        <w:rPr>
          <w:rFonts w:ascii="Arial" w:hAnsi="Arial" w:cs="Arial"/>
          <w:sz w:val="22"/>
          <w:szCs w:val="22"/>
        </w:rPr>
      </w:pPr>
      <w:r>
        <w:rPr>
          <w:rFonts w:cs="Arial" w:ascii="Arial" w:hAnsi="Arial"/>
          <w:sz w:val="22"/>
          <w:szCs w:val="22"/>
        </w:rPr>
      </w:r>
    </w:p>
    <w:p>
      <w:pPr>
        <w:pStyle w:val="PargrafodaLista1"/>
        <w:numPr>
          <w:ilvl w:val="1"/>
          <w:numId w:val="9"/>
        </w:numPr>
        <w:jc w:val="both"/>
        <w:rPr>
          <w:rFonts w:ascii="Arial" w:hAnsi="Arial" w:cs="Arial"/>
          <w:sz w:val="22"/>
          <w:szCs w:val="22"/>
        </w:rPr>
      </w:pPr>
      <w:r>
        <w:rPr>
          <w:rFonts w:cs="Arial" w:ascii="Arial" w:hAnsi="Arial"/>
          <w:sz w:val="22"/>
          <w:szCs w:val="22"/>
        </w:rPr>
        <w:t>5.2.7. Caso o preço praticado seja superior à média dos preços de mercado, a CONTRATANTE solicitará à CONTRATADA, mediante correspondência, a redução do preço praticado, de forma a adequá-lo ao preço usual no mercado.</w:t>
      </w:r>
    </w:p>
    <w:p>
      <w:pPr>
        <w:pStyle w:val="PargrafodaLista1"/>
        <w:numPr>
          <w:ilvl w:val="0"/>
          <w:numId w:val="9"/>
        </w:numPr>
        <w:jc w:val="both"/>
        <w:rPr>
          <w:rFonts w:ascii="Arial" w:hAnsi="Arial" w:cs="Arial"/>
          <w:sz w:val="22"/>
          <w:szCs w:val="22"/>
        </w:rPr>
      </w:pPr>
      <w:r>
        <w:rPr>
          <w:rFonts w:cs="Arial" w:ascii="Arial" w:hAnsi="Arial"/>
          <w:sz w:val="22"/>
          <w:szCs w:val="22"/>
        </w:rPr>
      </w:r>
    </w:p>
    <w:p>
      <w:pPr>
        <w:pStyle w:val="Normal"/>
        <w:tabs>
          <w:tab w:val="left" w:pos="850" w:leader="none"/>
        </w:tabs>
        <w:jc w:val="both"/>
        <w:rPr/>
      </w:pPr>
      <w:r>
        <w:rPr>
          <w:rFonts w:cs="Arial" w:ascii="Arial" w:hAnsi="Arial"/>
          <w:sz w:val="22"/>
          <w:szCs w:val="22"/>
          <w:lang w:val="pt-PT"/>
        </w:rPr>
        <w:t>5.2.8. Em caso de discordância da CONTRATADA em adequar seu preço àquele praticado no mercado, a CONTRATANTE reserva-se no direito de rescindir o contrato, nos termos da Cláusula Décima Segunda.</w:t>
      </w:r>
    </w:p>
    <w:p>
      <w:pPr>
        <w:pStyle w:val="PargrafodaLista1"/>
        <w:numPr>
          <w:ilvl w:val="5"/>
          <w:numId w:val="9"/>
        </w:numPr>
        <w:jc w:val="both"/>
        <w:rPr>
          <w:rFonts w:ascii="Arial" w:hAnsi="Arial" w:cs="Arial"/>
          <w:sz w:val="22"/>
          <w:szCs w:val="22"/>
        </w:rPr>
      </w:pPr>
      <w:r>
        <w:rPr>
          <w:rFonts w:cs="Arial" w:ascii="Arial" w:hAnsi="Arial"/>
          <w:sz w:val="22"/>
          <w:szCs w:val="22"/>
        </w:rPr>
      </w:r>
    </w:p>
    <w:p>
      <w:pPr>
        <w:pStyle w:val="PargrafodaLista1"/>
        <w:numPr>
          <w:ilvl w:val="0"/>
          <w:numId w:val="9"/>
        </w:numPr>
        <w:shd w:val="clear" w:color="auto" w:fill="FFFFFF"/>
        <w:jc w:val="both"/>
        <w:rPr>
          <w:rFonts w:ascii="Arial" w:hAnsi="Arial" w:cs="Arial"/>
          <w:b/>
          <w:b/>
          <w:bCs/>
          <w:sz w:val="22"/>
          <w:szCs w:val="22"/>
        </w:rPr>
      </w:pPr>
      <w:r>
        <w:rPr>
          <w:rFonts w:cs="Arial" w:ascii="Arial" w:hAnsi="Arial"/>
          <w:b/>
          <w:bCs/>
          <w:sz w:val="22"/>
          <w:szCs w:val="22"/>
        </w:rPr>
      </w:r>
    </w:p>
    <w:p>
      <w:pPr>
        <w:pStyle w:val="Ttulo1"/>
        <w:numPr>
          <w:ilvl w:val="0"/>
          <w:numId w:val="9"/>
        </w:numPr>
        <w:spacing w:before="0" w:after="0"/>
        <w:rPr>
          <w:sz w:val="22"/>
          <w:szCs w:val="22"/>
        </w:rPr>
      </w:pPr>
      <w:r>
        <w:rPr>
          <w:bCs w:val="false"/>
          <w:sz w:val="22"/>
          <w:szCs w:val="22"/>
        </w:rPr>
        <w:t xml:space="preserve">CLÁUSULA SEXTA - DAS GARANTIAS </w:t>
      </w:r>
    </w:p>
    <w:p>
      <w:pPr>
        <w:pStyle w:val="Normal"/>
        <w:jc w:val="both"/>
        <w:rPr>
          <w:rFonts w:ascii="Arial" w:hAnsi="Arial" w:cs="Arial"/>
          <w:sz w:val="22"/>
          <w:szCs w:val="22"/>
        </w:rPr>
      </w:pPr>
      <w:r>
        <w:rPr>
          <w:rFonts w:cs="Arial" w:ascii="Arial" w:hAnsi="Arial"/>
          <w:sz w:val="22"/>
          <w:szCs w:val="22"/>
        </w:rPr>
      </w:r>
    </w:p>
    <w:p>
      <w:pPr>
        <w:pStyle w:val="Normal"/>
        <w:tabs>
          <w:tab w:val="left" w:pos="204" w:leader="none"/>
        </w:tabs>
        <w:jc w:val="both"/>
        <w:rPr>
          <w:rFonts w:ascii="Arial" w:hAnsi="Arial" w:cs="Arial"/>
          <w:sz w:val="22"/>
          <w:szCs w:val="22"/>
        </w:rPr>
      </w:pPr>
      <w:r>
        <w:rPr>
          <w:rFonts w:cs="Arial" w:ascii="Arial" w:hAnsi="Arial"/>
          <w:sz w:val="22"/>
          <w:szCs w:val="22"/>
          <w:lang w:val="pt-PT"/>
        </w:rPr>
        <w:t xml:space="preserve">6.1. Para garantia do fiel cumprimento das suas obrigações contratuais, a </w:t>
      </w:r>
      <w:r>
        <w:rPr>
          <w:rFonts w:cs="Arial" w:ascii="Arial" w:hAnsi="Arial"/>
          <w:sz w:val="22"/>
          <w:szCs w:val="22"/>
        </w:rPr>
        <w:t>CONTRATADA deverá depositar, a título de caução inicial para garantia da execução do Contrato, a importância correspondente a 5% (cinco por cento) do valor do Contrato, em uma das modalidades previstas no parágrafo 1° do Artigo 56 da lei 8.666/93 e suas alterações.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lang w:val="pt-PT"/>
        </w:rPr>
      </w:pPr>
      <w:r>
        <w:rPr>
          <w:rFonts w:cs="Arial" w:ascii="Arial" w:hAnsi="Arial"/>
          <w:sz w:val="22"/>
          <w:szCs w:val="22"/>
        </w:rPr>
        <w:t xml:space="preserve">6.2. A caução do Contrato deverá ser efetuada e apresentada ao CONTRATANTE no prazo de 48 (quarenta e oito) horas antes da data de emissão da Ordem de Serviço, sob pena de nulidade do contrato.  </w:t>
      </w:r>
    </w:p>
    <w:p>
      <w:pPr>
        <w:pStyle w:val="Normal"/>
        <w:tabs>
          <w:tab w:val="left" w:pos="249" w:leader="none"/>
        </w:tabs>
        <w:jc w:val="both"/>
        <w:rPr>
          <w:rFonts w:ascii="Arial" w:hAnsi="Arial" w:cs="Arial"/>
          <w:sz w:val="22"/>
          <w:szCs w:val="22"/>
          <w:lang w:val="pt-PT"/>
        </w:rPr>
      </w:pPr>
      <w:r>
        <w:rPr>
          <w:rFonts w:cs="Arial" w:ascii="Arial" w:hAnsi="Arial"/>
          <w:sz w:val="22"/>
          <w:szCs w:val="22"/>
          <w:lang w:val="pt-PT"/>
        </w:rPr>
      </w:r>
    </w:p>
    <w:p>
      <w:pPr>
        <w:pStyle w:val="Normal"/>
        <w:tabs>
          <w:tab w:val="left" w:pos="249" w:leader="none"/>
        </w:tabs>
        <w:jc w:val="both"/>
        <w:rPr>
          <w:rFonts w:ascii="Arial" w:hAnsi="Arial" w:cs="Arial"/>
          <w:sz w:val="22"/>
          <w:szCs w:val="22"/>
        </w:rPr>
      </w:pPr>
      <w:r>
        <w:rPr>
          <w:rFonts w:cs="Arial" w:ascii="Arial" w:hAnsi="Arial"/>
          <w:sz w:val="22"/>
          <w:szCs w:val="22"/>
          <w:lang w:val="pt-PT"/>
        </w:rPr>
        <w:t>6.2.1. As cauções efetuadas em dinheiro serão atualizadas por índices oficiais, desde a data do recolhimento até a data de devolução, porém, não renderão juros, compensações ou vantagens de qualquer natureza</w:t>
      </w:r>
      <w:r>
        <w:rPr>
          <w:rFonts w:cs="Arial" w:ascii="Arial" w:hAnsi="Arial"/>
          <w:b/>
          <w:bCs/>
          <w:sz w:val="22"/>
          <w:szCs w:val="22"/>
          <w:lang w:val="pt-PT"/>
        </w:rPr>
        <w:t>.</w:t>
      </w:r>
    </w:p>
    <w:p>
      <w:pPr>
        <w:pStyle w:val="Normal"/>
        <w:jc w:val="both"/>
        <w:rPr>
          <w:rFonts w:ascii="Arial" w:hAnsi="Arial" w:cs="Arial"/>
          <w:sz w:val="22"/>
          <w:szCs w:val="22"/>
        </w:rPr>
      </w:pPr>
      <w:r>
        <w:rPr>
          <w:rFonts w:cs="Arial" w:ascii="Arial" w:hAnsi="Arial"/>
          <w:sz w:val="22"/>
          <w:szCs w:val="22"/>
        </w:rPr>
      </w:r>
    </w:p>
    <w:p>
      <w:pPr>
        <w:pStyle w:val="Normal"/>
        <w:tabs>
          <w:tab w:val="left" w:pos="249" w:leader="none"/>
        </w:tabs>
        <w:jc w:val="both"/>
        <w:rPr>
          <w:rFonts w:ascii="Arial" w:hAnsi="Arial" w:cs="Arial"/>
          <w:sz w:val="22"/>
          <w:szCs w:val="22"/>
          <w:lang w:val="pt-PT"/>
        </w:rPr>
      </w:pPr>
      <w:r>
        <w:rPr>
          <w:rFonts w:cs="Arial" w:ascii="Arial" w:hAnsi="Arial"/>
          <w:sz w:val="22"/>
          <w:szCs w:val="22"/>
          <w:lang w:val="pt-PT"/>
        </w:rPr>
        <w:t>6.3. Sendo a garantia prestada em Fiança Bancária, esta deverá obedecer ao modelo bancário e ter seu vencimento fixado para 60 (sessenta) dias além da data de encerramento do Contrato.</w:t>
      </w:r>
    </w:p>
    <w:p>
      <w:pPr>
        <w:pStyle w:val="Normal"/>
        <w:tabs>
          <w:tab w:val="left" w:pos="249" w:leader="none"/>
        </w:tabs>
        <w:jc w:val="both"/>
        <w:rPr>
          <w:rFonts w:ascii="Arial" w:hAnsi="Arial" w:cs="Arial"/>
          <w:sz w:val="22"/>
          <w:szCs w:val="22"/>
          <w:lang w:val="pt-PT"/>
        </w:rPr>
      </w:pPr>
      <w:r>
        <w:rPr>
          <w:rFonts w:cs="Arial" w:ascii="Arial" w:hAnsi="Arial"/>
          <w:sz w:val="22"/>
          <w:szCs w:val="22"/>
          <w:lang w:val="pt-PT"/>
        </w:rPr>
      </w:r>
    </w:p>
    <w:p>
      <w:pPr>
        <w:pStyle w:val="Normal"/>
        <w:tabs>
          <w:tab w:val="left" w:pos="249" w:leader="none"/>
        </w:tabs>
        <w:jc w:val="both"/>
        <w:rPr>
          <w:rFonts w:ascii="Arial" w:hAnsi="Arial" w:cs="Arial"/>
          <w:b/>
          <w:b/>
          <w:bCs/>
          <w:sz w:val="22"/>
          <w:szCs w:val="22"/>
          <w:lang w:val="pt-PT"/>
        </w:rPr>
      </w:pPr>
      <w:r>
        <w:rPr>
          <w:rFonts w:cs="Arial" w:ascii="Arial" w:hAnsi="Arial"/>
          <w:sz w:val="22"/>
          <w:szCs w:val="22"/>
          <w:lang w:val="pt-PT"/>
        </w:rPr>
        <w:t>6.3.1. A garantia prestada em Fiança Bancária deverá ser renovada sempre que os preços dos serviços sofrerem reajustamento, ou ainda, na ocorrência de repactuação ou revisão no caso de desequilíbrio da equação econômico-financeira inicial.</w:t>
      </w:r>
    </w:p>
    <w:p>
      <w:pPr>
        <w:pStyle w:val="Normal"/>
        <w:tabs>
          <w:tab w:val="left" w:pos="249" w:leader="none"/>
          <w:tab w:val="left" w:pos="663" w:leader="none"/>
        </w:tabs>
        <w:jc w:val="both"/>
        <w:rPr>
          <w:rFonts w:ascii="Arial" w:hAnsi="Arial" w:cs="Arial"/>
          <w:b/>
          <w:b/>
          <w:bCs/>
          <w:sz w:val="22"/>
          <w:szCs w:val="22"/>
          <w:lang w:val="pt-PT"/>
        </w:rPr>
      </w:pPr>
      <w:r>
        <w:rPr>
          <w:rFonts w:cs="Arial" w:ascii="Arial" w:hAnsi="Arial"/>
          <w:b/>
          <w:bCs/>
          <w:sz w:val="22"/>
          <w:szCs w:val="22"/>
          <w:lang w:val="pt-PT"/>
        </w:rPr>
      </w:r>
    </w:p>
    <w:p>
      <w:pPr>
        <w:pStyle w:val="Normal"/>
        <w:tabs>
          <w:tab w:val="left" w:pos="249" w:leader="none"/>
          <w:tab w:val="left" w:pos="663" w:leader="none"/>
        </w:tabs>
        <w:jc w:val="both"/>
        <w:rPr>
          <w:rFonts w:ascii="Arial" w:hAnsi="Arial" w:cs="Arial"/>
          <w:sz w:val="22"/>
          <w:szCs w:val="22"/>
          <w:lang w:val="pt-PT"/>
        </w:rPr>
      </w:pPr>
      <w:r>
        <w:rPr>
          <w:rFonts w:cs="Arial" w:ascii="Arial" w:hAnsi="Arial"/>
          <w:sz w:val="22"/>
          <w:szCs w:val="22"/>
          <w:lang w:val="pt-PT"/>
        </w:rPr>
        <w:t xml:space="preserve">6.4. As garantias não executadas nos termos do contrato, serão liberadas ou restituídas em até 30 (trinta) dias após o encerramento de suas respectivas vigências, desde que a </w:t>
      </w:r>
      <w:r>
        <w:rPr>
          <w:rFonts w:cs="Arial" w:ascii="Arial" w:hAnsi="Arial"/>
          <w:bCs/>
          <w:sz w:val="22"/>
          <w:szCs w:val="22"/>
          <w:lang w:val="pt-PT"/>
        </w:rPr>
        <w:t>CONTRATADA</w:t>
      </w:r>
      <w:r>
        <w:rPr>
          <w:rFonts w:cs="Arial" w:ascii="Arial" w:hAnsi="Arial"/>
          <w:sz w:val="22"/>
          <w:szCs w:val="22"/>
          <w:lang w:val="pt-PT"/>
        </w:rPr>
        <w:t xml:space="preserve"> esteja regular com as obrigações sociais e tributárias referentes ao Contrato.</w:t>
      </w:r>
    </w:p>
    <w:p>
      <w:pPr>
        <w:pStyle w:val="Normal"/>
        <w:tabs>
          <w:tab w:val="left" w:pos="249" w:leader="none"/>
          <w:tab w:val="left" w:pos="663" w:leader="none"/>
        </w:tabs>
        <w:jc w:val="both"/>
        <w:rPr>
          <w:rFonts w:ascii="Arial" w:hAnsi="Arial" w:cs="Arial"/>
          <w:sz w:val="22"/>
          <w:szCs w:val="22"/>
          <w:lang w:val="pt-PT"/>
        </w:rPr>
      </w:pPr>
      <w:r>
        <w:rPr>
          <w:rFonts w:cs="Arial" w:ascii="Arial" w:hAnsi="Arial"/>
          <w:sz w:val="22"/>
          <w:szCs w:val="22"/>
          <w:lang w:val="pt-PT"/>
        </w:rPr>
      </w:r>
    </w:p>
    <w:p>
      <w:pPr>
        <w:pStyle w:val="Normal"/>
        <w:tabs>
          <w:tab w:val="left" w:pos="249" w:leader="none"/>
          <w:tab w:val="left" w:pos="663" w:leader="none"/>
        </w:tabs>
        <w:jc w:val="both"/>
        <w:rPr>
          <w:rFonts w:ascii="Arial" w:hAnsi="Arial" w:cs="Arial"/>
          <w:sz w:val="22"/>
          <w:szCs w:val="22"/>
        </w:rPr>
      </w:pPr>
      <w:r>
        <w:rPr>
          <w:rFonts w:cs="Arial" w:ascii="Arial" w:hAnsi="Arial"/>
          <w:sz w:val="22"/>
          <w:szCs w:val="22"/>
          <w:lang w:val="pt-PT"/>
        </w:rPr>
        <w:t xml:space="preserve">6.5. Em caso de aditamento ao presente contrato, importando tal fato na elevação de seu valor total estimado, a </w:t>
      </w:r>
      <w:r>
        <w:rPr>
          <w:rFonts w:cs="Arial" w:ascii="Arial" w:hAnsi="Arial"/>
          <w:bCs/>
          <w:sz w:val="22"/>
          <w:szCs w:val="22"/>
          <w:lang w:val="pt-PT"/>
        </w:rPr>
        <w:t>CONTRATADA</w:t>
      </w:r>
      <w:r>
        <w:rPr>
          <w:rFonts w:cs="Arial" w:ascii="Arial" w:hAnsi="Arial"/>
          <w:sz w:val="22"/>
          <w:szCs w:val="22"/>
          <w:lang w:val="pt-PT"/>
        </w:rPr>
        <w:t xml:space="preserve"> se obriga a reforçar proporcionalmente o valor das garantias prestadas.</w:t>
      </w:r>
    </w:p>
    <w:p>
      <w:pPr>
        <w:pStyle w:val="Normal"/>
        <w:jc w:val="both"/>
        <w:rPr>
          <w:rFonts w:ascii="Arial" w:hAnsi="Arial" w:cs="Arial"/>
          <w:sz w:val="22"/>
          <w:szCs w:val="22"/>
        </w:rPr>
      </w:pPr>
      <w:r>
        <w:rPr>
          <w:rFonts w:cs="Arial" w:ascii="Arial" w:hAnsi="Arial"/>
          <w:sz w:val="22"/>
          <w:szCs w:val="22"/>
        </w:rPr>
      </w:r>
    </w:p>
    <w:p>
      <w:pPr>
        <w:pStyle w:val="Corpodetexto"/>
        <w:rPr>
          <w:rFonts w:ascii="Arial" w:hAnsi="Arial" w:cs="Arial"/>
          <w:b/>
          <w:b/>
          <w:bCs/>
          <w:sz w:val="22"/>
          <w:szCs w:val="22"/>
        </w:rPr>
      </w:pPr>
      <w:r>
        <w:rPr>
          <w:rFonts w:cs="Arial" w:ascii="Arial" w:hAnsi="Arial"/>
          <w:b/>
          <w:bCs/>
          <w:sz w:val="22"/>
          <w:szCs w:val="22"/>
        </w:rPr>
      </w:r>
    </w:p>
    <w:p>
      <w:pPr>
        <w:pStyle w:val="Corpodetexto"/>
        <w:rPr>
          <w:rFonts w:ascii="Arial" w:hAnsi="Arial" w:cs="Arial"/>
          <w:b/>
          <w:b/>
          <w:bCs/>
          <w:sz w:val="22"/>
          <w:szCs w:val="22"/>
        </w:rPr>
      </w:pPr>
      <w:r>
        <w:rPr>
          <w:rFonts w:cs="Arial" w:ascii="Arial" w:hAnsi="Arial"/>
          <w:b/>
          <w:bCs/>
          <w:sz w:val="22"/>
          <w:szCs w:val="22"/>
        </w:rPr>
        <w:t>CLÁUSULA OITAVA -</w:t>
      </w:r>
      <w:r>
        <w:rPr>
          <w:rFonts w:cs="Arial" w:ascii="Arial" w:hAnsi="Arial"/>
          <w:bCs/>
          <w:sz w:val="22"/>
          <w:szCs w:val="22"/>
        </w:rPr>
        <w:t xml:space="preserve"> </w:t>
      </w:r>
      <w:r>
        <w:rPr>
          <w:rFonts w:cs="Arial" w:ascii="Arial" w:hAnsi="Arial"/>
          <w:b/>
          <w:bCs/>
          <w:sz w:val="22"/>
          <w:szCs w:val="22"/>
        </w:rPr>
        <w:t>DA RESPONSABILIDADE DA CONTRATANTE</w:t>
      </w:r>
    </w:p>
    <w:p>
      <w:pPr>
        <w:pStyle w:val="Corpodetexto"/>
        <w:rPr>
          <w:rFonts w:ascii="Arial" w:hAnsi="Arial" w:cs="Arial"/>
          <w:b/>
          <w:b/>
          <w:bCs/>
          <w:sz w:val="22"/>
          <w:szCs w:val="22"/>
        </w:rPr>
      </w:pPr>
      <w:r>
        <w:rPr>
          <w:rFonts w:cs="Arial" w:ascii="Arial" w:hAnsi="Arial"/>
          <w:b/>
          <w:bCs/>
          <w:sz w:val="22"/>
          <w:szCs w:val="22"/>
        </w:rPr>
      </w:r>
    </w:p>
    <w:p>
      <w:pPr>
        <w:pStyle w:val="Normal"/>
        <w:jc w:val="both"/>
        <w:rPr>
          <w:rFonts w:ascii="Arial" w:hAnsi="Arial" w:cs="Arial"/>
          <w:sz w:val="22"/>
          <w:szCs w:val="22"/>
          <w:lang w:val="pt-PT"/>
        </w:rPr>
      </w:pPr>
      <w:r>
        <w:rPr>
          <w:rFonts w:cs="Arial" w:ascii="Arial" w:hAnsi="Arial"/>
          <w:sz w:val="22"/>
          <w:szCs w:val="22"/>
        </w:rPr>
        <w:t>8.1. Para garantir o fiel cumprimento do objeto do presente Contrato, a CONTRATANTE se obriga a:</w:t>
      </w:r>
    </w:p>
    <w:p>
      <w:pPr>
        <w:pStyle w:val="Normal"/>
        <w:tabs>
          <w:tab w:val="left" w:pos="345"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t>8.1.1. Fornecer à CONTRATADA as informações e a documentação técnica indispensáveis à realização dos serviços ora contratados;</w:t>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 w:val="left" w:pos="674" w:leader="none"/>
        </w:tabs>
        <w:jc w:val="both"/>
        <w:rPr>
          <w:rFonts w:ascii="Arial" w:hAnsi="Arial" w:cs="Arial"/>
          <w:sz w:val="22"/>
          <w:szCs w:val="22"/>
        </w:rPr>
      </w:pPr>
      <w:r>
        <w:rPr>
          <w:rFonts w:cs="Arial" w:ascii="Arial" w:hAnsi="Arial"/>
          <w:sz w:val="22"/>
          <w:szCs w:val="22"/>
          <w:lang w:val="pt-PT"/>
        </w:rPr>
        <w:t>8.1.</w:t>
      </w:r>
      <w:r>
        <w:rPr>
          <w:rFonts w:cs="Arial" w:ascii="Arial" w:hAnsi="Arial"/>
          <w:bCs/>
          <w:sz w:val="22"/>
          <w:szCs w:val="22"/>
          <w:lang w:val="pt-PT"/>
        </w:rPr>
        <w:t>2.</w:t>
      </w:r>
      <w:r>
        <w:rPr>
          <w:rFonts w:cs="Arial" w:ascii="Arial" w:hAnsi="Arial"/>
          <w:b/>
          <w:bCs/>
          <w:sz w:val="22"/>
          <w:szCs w:val="22"/>
          <w:lang w:val="pt-PT"/>
        </w:rPr>
        <w:t xml:space="preserve"> </w:t>
      </w:r>
      <w:r>
        <w:rPr>
          <w:rFonts w:cs="Arial" w:ascii="Arial" w:hAnsi="Arial"/>
          <w:sz w:val="22"/>
          <w:szCs w:val="22"/>
          <w:lang w:val="pt-PT"/>
        </w:rPr>
        <w:t xml:space="preserve">Credenciar, por escrito, junto à </w:t>
      </w:r>
      <w:r>
        <w:rPr>
          <w:rFonts w:cs="Arial" w:ascii="Arial" w:hAnsi="Arial"/>
          <w:bCs/>
          <w:sz w:val="22"/>
          <w:szCs w:val="22"/>
          <w:lang w:val="pt-PT"/>
        </w:rPr>
        <w:t>CONTRATADA</w:t>
      </w:r>
      <w:r>
        <w:rPr>
          <w:rFonts w:cs="Arial" w:ascii="Arial" w:hAnsi="Arial"/>
          <w:sz w:val="22"/>
          <w:szCs w:val="22"/>
          <w:lang w:val="pt-PT"/>
        </w:rPr>
        <w:t>, um representante de seu próprio quadro ou terceiro, que atuará como seu fiscal e interlocutor para os fins previstos neste contrato;</w:t>
      </w:r>
    </w:p>
    <w:p>
      <w:pPr>
        <w:pStyle w:val="PargrafodaLista1"/>
        <w:tabs>
          <w:tab w:val="left" w:pos="567" w:leader="none"/>
        </w:tabs>
        <w:spacing w:before="0" w:after="0"/>
        <w:ind w:left="0" w:hanging="0"/>
        <w:contextualSpacing/>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lang w:val="pt-PT"/>
        </w:rPr>
      </w:pPr>
      <w:r>
        <w:rPr>
          <w:rFonts w:cs="Arial" w:ascii="Arial" w:hAnsi="Arial"/>
          <w:sz w:val="22"/>
          <w:szCs w:val="22"/>
        </w:rPr>
        <w:t xml:space="preserve">8.1.3. Assegurar o acesso dos empregados da CONTRATADA às suas dependências - aos locais de realização dos serviços; </w:t>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t xml:space="preserve">8.1.4.  Emitir a Ordem de Serviço para execução dos trabalhos da </w:t>
      </w:r>
      <w:r>
        <w:rPr>
          <w:rFonts w:cs="Arial" w:ascii="Arial" w:hAnsi="Arial"/>
          <w:bCs/>
          <w:sz w:val="22"/>
          <w:szCs w:val="22"/>
          <w:lang w:val="pt-PT"/>
        </w:rPr>
        <w:t>CONTRATADA,</w:t>
      </w:r>
      <w:r>
        <w:rPr>
          <w:rFonts w:cs="Arial" w:ascii="Arial" w:hAnsi="Arial"/>
          <w:sz w:val="22"/>
          <w:szCs w:val="22"/>
          <w:lang w:val="pt-PT"/>
        </w:rPr>
        <w:t xml:space="preserve"> que não poderá iniciá-los, em nenhuma hipótese, antes de receber tal documento;</w:t>
      </w:r>
    </w:p>
    <w:p>
      <w:pPr>
        <w:pStyle w:val="Normal"/>
        <w:tabs>
          <w:tab w:val="left" w:pos="255"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s>
        <w:jc w:val="both"/>
        <w:rPr>
          <w:rFonts w:ascii="Arial" w:hAnsi="Arial" w:cs="Arial"/>
          <w:sz w:val="22"/>
          <w:szCs w:val="22"/>
          <w:lang w:val="pt-PT"/>
        </w:rPr>
      </w:pPr>
      <w:r>
        <w:rPr>
          <w:rFonts w:cs="Arial" w:ascii="Arial" w:hAnsi="Arial"/>
          <w:sz w:val="22"/>
          <w:szCs w:val="22"/>
          <w:lang w:val="pt-PT"/>
        </w:rPr>
        <w:t>8.1.</w:t>
      </w:r>
      <w:r>
        <w:rPr>
          <w:rFonts w:cs="Arial" w:ascii="Arial" w:hAnsi="Arial"/>
          <w:bCs/>
          <w:sz w:val="22"/>
          <w:szCs w:val="22"/>
          <w:lang w:val="pt-PT"/>
        </w:rPr>
        <w:t xml:space="preserve">5. </w:t>
      </w:r>
      <w:r>
        <w:rPr>
          <w:rFonts w:cs="Arial" w:ascii="Arial" w:hAnsi="Arial"/>
          <w:sz w:val="22"/>
          <w:szCs w:val="22"/>
          <w:lang w:val="pt-PT"/>
        </w:rPr>
        <w:t xml:space="preserve">Controlar e fiscalizar os trabalhos dentro da amplitude necessária à salvaguarda de seus interesses, </w:t>
      </w:r>
      <w:r>
        <w:rPr>
          <w:rFonts w:cs="Arial" w:ascii="Arial" w:hAnsi="Arial"/>
          <w:sz w:val="22"/>
          <w:szCs w:val="22"/>
        </w:rPr>
        <w:t>anotando em registro próprio, todas as ocorrências verificadas;</w:t>
      </w:r>
    </w:p>
    <w:p>
      <w:pPr>
        <w:pStyle w:val="Normal"/>
        <w:tabs>
          <w:tab w:val="left" w:pos="255" w:leader="none"/>
        </w:tabs>
        <w:jc w:val="both"/>
        <w:rPr>
          <w:rFonts w:ascii="Arial" w:hAnsi="Arial" w:cs="Arial"/>
          <w:sz w:val="22"/>
          <w:szCs w:val="22"/>
          <w:lang w:val="pt-PT"/>
        </w:rPr>
      </w:pPr>
      <w:r>
        <w:rPr>
          <w:rFonts w:cs="Arial" w:ascii="Arial" w:hAnsi="Arial"/>
          <w:sz w:val="22"/>
          <w:szCs w:val="22"/>
          <w:lang w:val="pt-PT"/>
        </w:rPr>
      </w:r>
    </w:p>
    <w:p>
      <w:pPr>
        <w:pStyle w:val="Normal"/>
        <w:jc w:val="both"/>
        <w:rPr>
          <w:rFonts w:ascii="Arial" w:hAnsi="Arial" w:cs="Arial"/>
          <w:sz w:val="22"/>
          <w:szCs w:val="22"/>
          <w:lang w:val="pt-PT"/>
        </w:rPr>
      </w:pPr>
      <w:r>
        <w:rPr>
          <w:rFonts w:cs="Arial" w:ascii="Arial" w:hAnsi="Arial"/>
          <w:sz w:val="22"/>
          <w:szCs w:val="22"/>
        </w:rPr>
        <w:t>8.1.6. Liquidar as medições periódicas somente após vistoria da obra pelo fiscal do contrato ou pelo engenheiro por ele designado;</w:t>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r>
    </w:p>
    <w:p>
      <w:pPr>
        <w:pStyle w:val="Normal"/>
        <w:tabs>
          <w:tab w:val="left" w:pos="255" w:leader="none"/>
          <w:tab w:val="left" w:pos="674" w:leader="none"/>
        </w:tabs>
        <w:jc w:val="both"/>
        <w:rPr/>
      </w:pPr>
      <w:r>
        <w:rPr>
          <w:rFonts w:cs="Arial" w:ascii="Arial" w:hAnsi="Arial"/>
          <w:sz w:val="22"/>
          <w:szCs w:val="22"/>
          <w:lang w:val="pt-PT"/>
        </w:rPr>
        <w:t>8.1.7.</w:t>
      </w:r>
      <w:r>
        <w:rPr>
          <w:rFonts w:cs="Arial" w:ascii="Arial" w:hAnsi="Arial"/>
          <w:b/>
          <w:bCs/>
          <w:sz w:val="22"/>
          <w:szCs w:val="22"/>
          <w:lang w:val="pt-PT"/>
        </w:rPr>
        <w:t xml:space="preserve"> </w:t>
      </w:r>
      <w:r>
        <w:rPr>
          <w:rFonts w:cs="Arial" w:ascii="Arial" w:hAnsi="Arial"/>
          <w:sz w:val="22"/>
          <w:szCs w:val="22"/>
          <w:lang w:val="pt-PT"/>
        </w:rPr>
        <w:t xml:space="preserve">Acompanhar a elaboração do planejamento dos trabalhos pela </w:t>
      </w:r>
      <w:r>
        <w:rPr>
          <w:rFonts w:cs="Arial" w:ascii="Arial" w:hAnsi="Arial"/>
          <w:bCs/>
          <w:sz w:val="22"/>
          <w:szCs w:val="22"/>
          <w:lang w:val="pt-PT"/>
        </w:rPr>
        <w:t>CONTRATADA</w:t>
      </w:r>
      <w:r>
        <w:rPr>
          <w:rFonts w:cs="Arial" w:ascii="Arial" w:hAnsi="Arial"/>
          <w:sz w:val="22"/>
          <w:szCs w:val="22"/>
          <w:lang w:val="pt-PT"/>
        </w:rPr>
        <w:t>, através da fiscalização, sendo-lhe lícito opinar, propor modificações, aprovar ou rejeitar qualquer de suas etapas, considerando a supremacia do interesse Público</w:t>
      </w:r>
      <w:r>
        <w:rPr>
          <w:rFonts w:cs="Arial" w:ascii="Arial" w:hAnsi="Arial"/>
          <w:bCs/>
          <w:sz w:val="22"/>
          <w:szCs w:val="22"/>
          <w:lang w:val="pt-PT"/>
        </w:rPr>
        <w:t>;</w:t>
      </w:r>
    </w:p>
    <w:p>
      <w:pPr>
        <w:pStyle w:val="Normal"/>
        <w:tabs>
          <w:tab w:val="left" w:pos="255" w:leader="none"/>
          <w:tab w:val="left" w:pos="674" w:leader="none"/>
        </w:tabs>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8.1.8. Notificar a CONTRATADA, imediatamente, sobre faltas e defeitos observados na execução do Contrato;</w:t>
      </w:r>
    </w:p>
    <w:p>
      <w:pPr>
        <w:pStyle w:val="Normal"/>
        <w:jc w:val="both"/>
        <w:rPr>
          <w:rFonts w:ascii="Arial" w:hAnsi="Arial" w:cs="Arial"/>
          <w:sz w:val="22"/>
          <w:szCs w:val="22"/>
        </w:rPr>
      </w:pPr>
      <w:r>
        <w:rPr>
          <w:rFonts w:cs="Arial" w:ascii="Arial" w:hAnsi="Arial"/>
          <w:sz w:val="22"/>
          <w:szCs w:val="22"/>
        </w:rPr>
      </w:r>
    </w:p>
    <w:p>
      <w:pPr>
        <w:pStyle w:val="Normal"/>
        <w:tabs>
          <w:tab w:val="left" w:pos="255" w:leader="none"/>
          <w:tab w:val="left" w:pos="674" w:leader="none"/>
        </w:tabs>
        <w:jc w:val="both"/>
        <w:rPr>
          <w:rFonts w:ascii="Arial" w:hAnsi="Arial" w:cs="Arial"/>
          <w:sz w:val="22"/>
          <w:szCs w:val="22"/>
          <w:lang w:val="pt-PT"/>
        </w:rPr>
      </w:pPr>
      <w:r>
        <w:rPr>
          <w:rFonts w:cs="Arial" w:ascii="Arial" w:hAnsi="Arial"/>
          <w:sz w:val="22"/>
          <w:szCs w:val="22"/>
          <w:lang w:val="pt-PT"/>
        </w:rPr>
        <w:t>8.1.9.</w:t>
      </w:r>
      <w:r>
        <w:rPr>
          <w:rFonts w:cs="Arial" w:ascii="Arial" w:hAnsi="Arial"/>
          <w:b/>
          <w:bCs/>
          <w:sz w:val="22"/>
          <w:szCs w:val="22"/>
          <w:lang w:val="pt-PT"/>
        </w:rPr>
        <w:t xml:space="preserve"> </w:t>
      </w:r>
      <w:r>
        <w:rPr>
          <w:rFonts w:cs="Arial" w:ascii="Arial" w:hAnsi="Arial"/>
          <w:sz w:val="22"/>
          <w:szCs w:val="22"/>
          <w:lang w:val="pt-PT"/>
        </w:rPr>
        <w:t xml:space="preserve">Reter da </w:t>
      </w:r>
      <w:r>
        <w:rPr>
          <w:rFonts w:cs="Arial" w:ascii="Arial" w:hAnsi="Arial"/>
          <w:bCs/>
          <w:sz w:val="22"/>
          <w:szCs w:val="22"/>
          <w:lang w:val="pt-PT"/>
        </w:rPr>
        <w:t>CONTRATADA</w:t>
      </w:r>
      <w:r>
        <w:rPr>
          <w:rFonts w:cs="Arial" w:ascii="Arial" w:hAnsi="Arial"/>
          <w:sz w:val="22"/>
          <w:szCs w:val="22"/>
          <w:lang w:val="pt-PT"/>
        </w:rPr>
        <w:t xml:space="preserve"> importância, tão próxima quanto possível, do valor das parcelas pleiteadas, caso ajuizada reclamação trabalhista contra a </w:t>
      </w:r>
      <w:r>
        <w:rPr>
          <w:rFonts w:cs="Arial" w:ascii="Arial" w:hAnsi="Arial"/>
          <w:bCs/>
          <w:sz w:val="22"/>
          <w:szCs w:val="22"/>
          <w:lang w:val="pt-PT"/>
        </w:rPr>
        <w:t>CONTRATADA,</w:t>
      </w:r>
      <w:r>
        <w:rPr>
          <w:rFonts w:cs="Arial" w:ascii="Arial" w:hAnsi="Arial"/>
          <w:sz w:val="22"/>
          <w:szCs w:val="22"/>
          <w:lang w:val="pt-PT"/>
        </w:rPr>
        <w:t xml:space="preserve"> por empregado alocado aos serviços, em que a </w:t>
      </w:r>
      <w:r>
        <w:rPr>
          <w:rFonts w:cs="Arial" w:ascii="Arial" w:hAnsi="Arial"/>
          <w:bCs/>
          <w:sz w:val="22"/>
          <w:szCs w:val="22"/>
          <w:lang w:val="pt-PT"/>
        </w:rPr>
        <w:t>CONTRATANTE</w:t>
      </w:r>
      <w:r>
        <w:rPr>
          <w:rFonts w:cs="Arial" w:ascii="Arial" w:hAnsi="Arial"/>
          <w:sz w:val="22"/>
          <w:szCs w:val="22"/>
          <w:lang w:val="pt-PT"/>
        </w:rPr>
        <w:t xml:space="preserve"> tenha sido notificada para integrar a lide.</w:t>
      </w:r>
    </w:p>
    <w:p>
      <w:pPr>
        <w:pStyle w:val="Normal"/>
        <w:tabs>
          <w:tab w:val="left" w:pos="674" w:leader="none"/>
        </w:tabs>
        <w:jc w:val="both"/>
        <w:rPr>
          <w:rFonts w:ascii="Arial" w:hAnsi="Arial" w:cs="Arial"/>
          <w:sz w:val="22"/>
          <w:szCs w:val="22"/>
          <w:lang w:val="pt-PT"/>
        </w:rPr>
      </w:pPr>
      <w:r>
        <w:rPr>
          <w:rFonts w:cs="Arial" w:ascii="Arial" w:hAnsi="Arial"/>
          <w:sz w:val="22"/>
          <w:szCs w:val="22"/>
          <w:lang w:val="pt-PT"/>
        </w:rPr>
      </w:r>
    </w:p>
    <w:p>
      <w:pPr>
        <w:pStyle w:val="Normal"/>
        <w:tabs>
          <w:tab w:val="left" w:pos="674" w:leader="none"/>
        </w:tabs>
        <w:jc w:val="both"/>
        <w:rPr>
          <w:rFonts w:ascii="Arial" w:hAnsi="Arial" w:cs="Arial"/>
          <w:sz w:val="22"/>
          <w:szCs w:val="22"/>
        </w:rPr>
      </w:pPr>
      <w:r>
        <w:rPr>
          <w:rFonts w:cs="Arial" w:ascii="Arial" w:hAnsi="Arial"/>
          <w:sz w:val="22"/>
          <w:szCs w:val="22"/>
          <w:lang w:val="pt-PT"/>
        </w:rPr>
        <w:t>8.1.10. Efetuar e assinar as avaliações e medições dos serviços, emitindo ao final, o Atestado de Perfomance (Atestado de Capacidade Técnica);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8.1.11. Efetuar o pagamento na forma convencionada na Cláusula 3.1. do presente instrumento, dentro do prazo previsto, desde que atendidas as formalidades previstas.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Corpodetexto"/>
        <w:rPr>
          <w:rFonts w:ascii="Arial" w:hAnsi="Arial" w:cs="Arial"/>
          <w:b/>
          <w:b/>
          <w:bCs/>
          <w:sz w:val="22"/>
          <w:szCs w:val="22"/>
        </w:rPr>
      </w:pPr>
      <w:r>
        <w:rPr>
          <w:rFonts w:cs="Arial" w:ascii="Arial" w:hAnsi="Arial"/>
          <w:b/>
          <w:bCs/>
          <w:sz w:val="22"/>
          <w:szCs w:val="22"/>
        </w:rPr>
        <w:t>CLÁUSULA NONA – DA RESPONSABILIDADE DA CONTRATADA</w:t>
      </w:r>
    </w:p>
    <w:p>
      <w:pPr>
        <w:pStyle w:val="Normal"/>
        <w:jc w:val="both"/>
        <w:rPr>
          <w:rFonts w:ascii="Arial" w:hAnsi="Arial" w:cs="Arial"/>
          <w:sz w:val="22"/>
          <w:szCs w:val="22"/>
        </w:rPr>
      </w:pPr>
      <w:r>
        <w:rPr>
          <w:rFonts w:cs="Arial" w:ascii="Arial" w:hAnsi="Arial"/>
          <w:sz w:val="22"/>
          <w:szCs w:val="22"/>
        </w:rPr>
        <w:t>9.1. Para execução dos serviços objeto deste Contrato, a CONTRATADA se obriga a:</w:t>
      </w:r>
    </w:p>
    <w:p>
      <w:pPr>
        <w:pStyle w:val="Normal"/>
        <w:jc w:val="both"/>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Executar fielmente o serviço contratado conforme as especificações estipuladas, no memorial descritivo e informações complementares constantes dos anexos do edital, bem como obedecer rigorosamente às normas técnicas da ABNT;</w:t>
      </w:r>
    </w:p>
    <w:p>
      <w:pPr>
        <w:pStyle w:val="PargrafodaLista1"/>
        <w:ind w:left="0" w:hanging="0"/>
        <w:jc w:val="both"/>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Atender às determinações regulares do representante designado pela CONTRATANTE, bem assim as da autoridade superior;</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Manter preposto, aceito pela CONTRATANTE, no local do serviço, para representá-lo na execução do Contrato;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Manter, na direção dos serviços, profissionais legalmente habilitados pelo CREA, que será preposto;</w:t>
      </w:r>
    </w:p>
    <w:p>
      <w:pPr>
        <w:pStyle w:val="Normal"/>
        <w:jc w:val="both"/>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Responder pelos danos causados diretamente à CONTRATANTE ou a terceiros, decorrentes de sua culpa ou dolo na execução do presente Contrato;</w:t>
      </w:r>
    </w:p>
    <w:p>
      <w:pPr>
        <w:pStyle w:val="PargrafodaLista1"/>
        <w:ind w:left="0" w:hanging="0"/>
        <w:rPr>
          <w:rFonts w:ascii="Arial" w:hAnsi="Arial" w:cs="Arial"/>
          <w:sz w:val="22"/>
          <w:szCs w:val="22"/>
        </w:rPr>
      </w:pPr>
      <w:r>
        <w:rPr>
          <w:rFonts w:cs="Arial" w:ascii="Arial" w:hAnsi="Arial"/>
          <w:sz w:val="22"/>
          <w:szCs w:val="22"/>
        </w:rPr>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Substituir, dentro de vinte e quatro horas, empregado cuja presença no local dos serviços for julgada inconveniente pela Administração, no interesse do cumprimento do Contrato;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Reparar, corrigir, remover, reconstruir ou substituir, em até dez dias, às suas expensas no total ou em parte, o objeto do Contrato em que se verificarem vícios, defeitos ou incorreções resultantes da execução das obras ou de materiais empregados, ficando ainda obrigada pelo período de 05 (cinco) anos contados a partir de recebimento definitivo da obra, às mesmas obrigações descritas, quando decorrentes de falha técnica devidamente comprovada na execução dos serviços, sendo responsável pela segurança e solidez dos trabalhos executados, conforme preceitua o Art. 618 do Código Civil Brasileiro;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Arcar com todos os encargos e obrigações de natureza trabalhista, previdenciária, acidentária, tributária, administrativa e civil decorrentes da execução dos serviços;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 inadimplência da Contratada com referência aos encargos estabelecidos neste item, não transferem à Câmara Municipal a responsabilidade por seu pagamento, nem poderá onerar o objeto do Contrato ou restringir a regularização e o uso da obra;</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Manter durante toda a execução do Contrato as condições de habilitação e qualificação;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Apresentar após o recebimento da Ordem de Serviço, os seguintes documentos: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3"/>
          <w:numId w:val="14"/>
        </w:numPr>
        <w:ind w:left="0" w:hanging="0"/>
        <w:jc w:val="both"/>
        <w:rPr>
          <w:rFonts w:ascii="Arial" w:hAnsi="Arial" w:cs="Arial"/>
          <w:sz w:val="22"/>
          <w:szCs w:val="22"/>
        </w:rPr>
      </w:pPr>
      <w:r>
        <w:rPr>
          <w:rFonts w:cs="Arial" w:ascii="Arial" w:hAnsi="Arial"/>
          <w:sz w:val="22"/>
          <w:szCs w:val="22"/>
        </w:rPr>
        <w:t>Anotação de Responsabilidade Técnica – ART, do CREA devidamente quitado;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3"/>
          <w:numId w:val="14"/>
        </w:numPr>
        <w:ind w:left="0" w:hanging="0"/>
        <w:jc w:val="both"/>
        <w:rPr>
          <w:rFonts w:ascii="Arial" w:hAnsi="Arial" w:cs="Arial"/>
          <w:sz w:val="22"/>
          <w:szCs w:val="22"/>
        </w:rPr>
      </w:pPr>
      <w:r>
        <w:rPr>
          <w:rFonts w:cs="Arial" w:ascii="Arial" w:hAnsi="Arial"/>
          <w:sz w:val="22"/>
          <w:szCs w:val="22"/>
        </w:rPr>
        <w:t>Matrícula da Obra junto ao INSS.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3"/>
          <w:numId w:val="14"/>
        </w:numPr>
        <w:ind w:left="0" w:hanging="0"/>
        <w:jc w:val="both"/>
        <w:rPr>
          <w:rFonts w:ascii="Arial" w:hAnsi="Arial" w:cs="Arial"/>
          <w:sz w:val="22"/>
          <w:szCs w:val="22"/>
        </w:rPr>
      </w:pPr>
      <w:r>
        <w:rPr>
          <w:rFonts w:cs="Arial" w:ascii="Arial" w:hAnsi="Arial"/>
          <w:sz w:val="22"/>
          <w:szCs w:val="22"/>
        </w:rPr>
        <w:t>Apresentar juntamente com as Faturas os seguintes documentos: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4"/>
          <w:numId w:val="14"/>
        </w:numPr>
        <w:ind w:left="0" w:hanging="0"/>
        <w:jc w:val="both"/>
        <w:rPr>
          <w:rFonts w:ascii="Arial" w:hAnsi="Arial" w:cs="Arial"/>
          <w:sz w:val="22"/>
          <w:szCs w:val="22"/>
        </w:rPr>
      </w:pPr>
      <w:r>
        <w:rPr>
          <w:rFonts w:cs="Arial" w:ascii="Arial" w:hAnsi="Arial"/>
          <w:sz w:val="22"/>
          <w:szCs w:val="22"/>
        </w:rPr>
        <w:t>Prova de Recolhimento junto ao FGTS;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4"/>
          <w:numId w:val="14"/>
        </w:numPr>
        <w:ind w:left="0" w:hanging="0"/>
        <w:jc w:val="both"/>
        <w:rPr>
          <w:rFonts w:ascii="Arial" w:hAnsi="Arial" w:cs="Arial"/>
          <w:sz w:val="22"/>
          <w:szCs w:val="22"/>
        </w:rPr>
      </w:pPr>
      <w:r>
        <w:rPr>
          <w:rFonts w:cs="Arial" w:ascii="Arial" w:hAnsi="Arial"/>
          <w:sz w:val="22"/>
          <w:szCs w:val="22"/>
        </w:rPr>
        <w:t>Cópia autenticada da GRPS específica, quitada e respectiva folha de pagamento da obra;</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4"/>
          <w:numId w:val="14"/>
        </w:numPr>
        <w:ind w:left="0" w:hanging="0"/>
        <w:jc w:val="both"/>
        <w:rPr>
          <w:rFonts w:ascii="Arial" w:hAnsi="Arial" w:cs="Arial"/>
          <w:sz w:val="22"/>
          <w:szCs w:val="22"/>
        </w:rPr>
      </w:pPr>
      <w:r>
        <w:rPr>
          <w:rFonts w:cs="Arial" w:ascii="Arial" w:hAnsi="Arial"/>
          <w:sz w:val="22"/>
          <w:szCs w:val="22"/>
        </w:rPr>
        <w:t>Apresentar as Notas Fiscais dos serviços na forma e nos prazos estipulados pela CONTRATANTE;</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4"/>
          <w:numId w:val="14"/>
        </w:numPr>
        <w:ind w:left="0" w:hanging="0"/>
        <w:jc w:val="both"/>
        <w:rPr>
          <w:rFonts w:ascii="Arial" w:hAnsi="Arial" w:cs="Arial"/>
          <w:sz w:val="22"/>
          <w:szCs w:val="22"/>
        </w:rPr>
      </w:pPr>
      <w:r>
        <w:rPr>
          <w:rFonts w:cs="Arial" w:ascii="Arial" w:hAnsi="Arial"/>
          <w:sz w:val="22"/>
          <w:szCs w:val="22"/>
        </w:rPr>
        <w:t>Prova de recolhimento junto ao COFINS, PIS e INSS.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eastAsia="Arial" w:cs="Arial" w:ascii="Arial" w:hAnsi="Arial"/>
          <w:sz w:val="22"/>
          <w:szCs w:val="22"/>
        </w:rPr>
        <w:t xml:space="preserve"> </w:t>
      </w:r>
      <w:r>
        <w:rPr>
          <w:rFonts w:cs="Arial" w:ascii="Arial" w:hAnsi="Arial"/>
          <w:sz w:val="22"/>
          <w:szCs w:val="22"/>
        </w:rPr>
        <w:t>A CONTRATADA será responsável pela vigilância no local da execução das obras;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 CONTRATADA deverá manter, durante toda a execução da Obra, operários uniformizados, para efeito de identificação dos trabalhadores, pela fiscalização da Obra;</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Colocar em local do canteiro de obras, placas indicativas de fácil visualização, conforme modelos fornecidos pela CONTRATANTE com as referências necessárias á divulgação do empreendimento e cumprimento da legislação, observadas as proibições por ocasião do período eleitoral;</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Apresentar ao CONTRATANTE no prazo de até 48 (quarenta e oito) horas, após a assinatura do Contrato, a caução de garantia da execução do mesmo condicionado a emissão da Ordem de Serviço, sob pena de ser o Contrato nulo de pleno direito;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 CONTRATADA obriga se a cumprir integralmente todas as normas legais e respectivos regulamentos relativos à segurança, higiene e medicina do trabalho, bem como todas as outras medidas especiais de proteção, previsto na legislação;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Alocar mão de obra qualificada e direção administrativa, bem como equipamentos, ferramentas, instrumentos pessoais e equipamentos de segurança individual (EPI), necessários à execução do objeto contratual, em perfeitas condições de uso, reservando-se à CONTRATANTE o direito de solicitar a substituição daqueles que julgar inadequados;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Aplicar, nas obras e serviços, materiais de boa qualidade, reservando-se à CONTRATANTE o direito de mandar efetuar os ensaios que julgar necessários, rejeitando aqueles que julgar de má qualidade ou inadequados, debitando à CONTRATADA todas as despesas consequentes;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Responsabilizar-se pela perfeita execução dos serviços de acordo com as normas e padrões adotados pela CONTRATANTE e demais órgãos/entidades competentes e apontados nas especificações técnicas e/ou pela ABNT;</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Fornecer todos os equipamentos pessoais e de segurança do trabalho, obedecendo a orientação da Fiscalização do CONTRATANTE;</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Executar os serviços dentro do prazo contratado e de acordo com o cronograma;</w:t>
      </w:r>
    </w:p>
    <w:p>
      <w:pPr>
        <w:pStyle w:val="PargrafodaLista1"/>
        <w:ind w:left="0" w:hanging="0"/>
        <w:jc w:val="both"/>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Obedecer, rigorosamente, na execução do objeto contratual, às normas disciplinares e de segurança, podendo ser exigido o afastamento daqueles funcionários da CONTRATADA, cuja conduta, a critério da CONTRATANTE, seja considerada inconveniente;</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Apresentar relatório diário da obra;</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Cumprir, na execução do presente contrato, todas as exigências impostas pelas leis trabalhistas e fiscais, às suas exclusivas expensas;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Acatar todas as normas das legislações Federal, Estadual e Municipal que sejam relacionadas com a execução do objeto contratual;</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Comunicar à CONTRATANTE as alterações que forem efetuadas em seu contrato social ou estatuto;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Não divulgar nem permitir que seu preposto e/ou empregados divulguem, dados ou informações a que venham ter acesso, referentes às obras e serviços realizados, salvo se expressamente autorizados pela CONTRATANTE;</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Permitir e facilitar à CONTRATANTE o levantamento físico da força de trabalho da CONTRATADA e de seus subcontratados, pertencendo à CONTRATANTE, para todos os efeitos, as informações coletadas e os resultados apurados;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As obras e/ou serviços porventura com vícios ou defeitos, em virtude de ação ou omissão voluntária, negligência, imperícia, imprudência ou emprego de material inadequado ou de qualidade inferior, serão demolidos e refeitos sob exclusiva e integral responsabilidade da CONTRATADA, sem ônus para a CONTRATANTE e sem implicar alteração do prazo contratual;</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Assegurar livre acesso e trânsito no canteiro de obras, bem como permitir visitas e fornecer informações a todos os consultores técnicos ou projetistas da CONTRATANTE ou contratados por ele, e que por este forem previamente credenciados;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Apresentar, para controle e exame, sempre que a CONTRATANTE o exigir, a Carteira de Trabalho e Previdência Social de seus empregados e os comprovantes do cumprimento das obrigações perante a Previdência Social, inclusive o Certificado de Regularidade de Situação;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Além das despesas relativas a salários, encargos sociais, trabalhistas e de Previdência Social, a CONTRATADA arcará, também, com as despesas relativas à assistência médica em caso de acidente de trabalho;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Durante e após a vigência deste contrato, a CONTRATADA deverá manter a CONTRATANTE à margem de quaisquer ações judiciais, reivindicações ou reclamações, sendo a CONTRATADA, em quaisquer circunstâncias, nesse particular considerada como única e exclusiva empregadora e responsável por qualquer ônus que a CONTRATANTE venha a arcar em qualquer época, decorrente de tais ações, reivindicações ou reclamações;</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Se houver necessidade de ocupação de terrenos fora da área da CONTRATANTE, para instalação de acampamentos, escritórios e/ou depósitos, estes serão alugados pela CONTRATADA, sem ônus para a CONTRATANTE;</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 CONTRATADA deve providenciar a aprovação dos projetos junto às autoridades competentes e concessionárias de serviços públicos, e o licenciamento e outros requisitos para a instalação do canteiro e execução das obras e serviços, bem como, ligações elétricas, hidráulicas, de acordo com o previsto no Edital, e pagamento das taxas, emolumentos e outras despesas necessárias, sem ônus à CONTRATANTE;</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 CONTRATADA manterá sempre cobertos por apólices regulares os riscos de acidentes e outros seguros exigidos por lei, bem como promoverá o seguro de danos físicos, sendo beneficiário o CONTRATANTE e/ou quem por ela indicado;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Executar os serviços contratados dentro dos padrões de qualidade, quantidade e segurança, exigidos, em estrita observância às condições definidas no CONTRATO e de acordo com as instruções recebidas da CONTRATANTE, através de profissionais legalmente habilitados, em quantidade compatível com os serviços, diligenciando no sentido de que os trabalhos sejam conduzidos segundo a melhor técnica aplicável, observando os prazos programados pela sua realização;</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Empregar pessoal em número e qualificação compatíveis com a perfeita execução dos serviços, mantendo-os uniformizados, portando credenciais e os Equipamentos de Proteção Individual - EPI’s necessários, conforme definido na “NR-6 – Equipamentos de Proteção Individual - Portaria n.º 3.214, de 08 de junho de 1978;</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Credenciar junto à CONTRATANTE, para fins de cadastramento e identificação, todo o seu pessoal designado para a prestação dos serviços objeto deste CONTRATO, sob pena de não lhe ser permitido o acesso às instalações das CONTRATANTE, arcando a CONTRATADA com os ônus daí decorrentes. Quando o empregado for desligado dos serviços objeto deste CONTRATO, deverá ser descredenciado imediatamente perante a CONTRATANTE;</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Apresentar à CONTRATANTE, antes do início dos serviços e mensalmente, relação nominal dos empregados que trabalharão durante o mês, indicando nomes, cargos e número das respectivas Carteiras de Trabalho e Previdência Social - CTPS, devendo, ainda, atualizar a relação toda vez que houver alteração na equipe de trabalho;</w:t>
      </w:r>
    </w:p>
    <w:p>
      <w:pPr>
        <w:pStyle w:val="Normal"/>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Apresentar à CONTRATANTE, antes do início dos serviços declaração, devidamente assinada por profissional habilitado em segurança do trabalho com registro no Ministério do Trabalho e Emprego, atestando que os empregados alocados aos serviços objeto do presente CONTRATO foram treinados em segurança do trabalho, abrangendo, no mínimo, os seguintes tópicos:</w:t>
      </w:r>
    </w:p>
    <w:p>
      <w:pPr>
        <w:pStyle w:val="PargrafodaLista1"/>
        <w:ind w:left="0" w:hanging="0"/>
        <w:rPr>
          <w:rFonts w:ascii="Arial" w:hAnsi="Arial" w:cs="Arial"/>
          <w:sz w:val="22"/>
          <w:szCs w:val="22"/>
        </w:rPr>
      </w:pPr>
      <w:r>
        <w:rPr>
          <w:rFonts w:cs="Arial" w:ascii="Arial" w:hAnsi="Arial"/>
          <w:sz w:val="22"/>
          <w:szCs w:val="22"/>
        </w:rPr>
      </w:r>
    </w:p>
    <w:p>
      <w:pPr>
        <w:pStyle w:val="Normal"/>
        <w:numPr>
          <w:ilvl w:val="0"/>
          <w:numId w:val="15"/>
        </w:numPr>
        <w:tabs>
          <w:tab w:val="left" w:pos="2484" w:leader="none"/>
        </w:tabs>
        <w:ind w:left="0" w:hanging="0"/>
        <w:jc w:val="both"/>
        <w:rPr>
          <w:rFonts w:ascii="Arial" w:hAnsi="Arial" w:cs="Arial"/>
          <w:sz w:val="22"/>
          <w:szCs w:val="22"/>
        </w:rPr>
      </w:pPr>
      <w:r>
        <w:rPr>
          <w:rFonts w:cs="Arial" w:ascii="Arial" w:hAnsi="Arial"/>
          <w:sz w:val="22"/>
          <w:szCs w:val="22"/>
        </w:rPr>
        <w:t>conceitos básicos de segurança;</w:t>
      </w:r>
    </w:p>
    <w:p>
      <w:pPr>
        <w:pStyle w:val="Normal"/>
        <w:numPr>
          <w:ilvl w:val="0"/>
          <w:numId w:val="15"/>
        </w:numPr>
        <w:tabs>
          <w:tab w:val="left" w:pos="2484" w:leader="none"/>
        </w:tabs>
        <w:ind w:left="0" w:hanging="0"/>
        <w:jc w:val="both"/>
        <w:rPr>
          <w:rFonts w:ascii="Arial" w:hAnsi="Arial" w:cs="Arial"/>
          <w:sz w:val="22"/>
          <w:szCs w:val="22"/>
        </w:rPr>
      </w:pPr>
      <w:r>
        <w:rPr>
          <w:rFonts w:cs="Arial" w:ascii="Arial" w:hAnsi="Arial"/>
          <w:sz w:val="22"/>
          <w:szCs w:val="22"/>
        </w:rPr>
        <w:t>EPI’s e EPC’s;</w:t>
      </w:r>
    </w:p>
    <w:p>
      <w:pPr>
        <w:pStyle w:val="Normal"/>
        <w:numPr>
          <w:ilvl w:val="0"/>
          <w:numId w:val="15"/>
        </w:numPr>
        <w:tabs>
          <w:tab w:val="left" w:pos="2484" w:leader="none"/>
        </w:tabs>
        <w:ind w:left="0" w:hanging="0"/>
        <w:jc w:val="both"/>
        <w:rPr>
          <w:rFonts w:ascii="Arial" w:hAnsi="Arial" w:cs="Arial"/>
          <w:sz w:val="22"/>
          <w:szCs w:val="22"/>
        </w:rPr>
      </w:pPr>
      <w:r>
        <w:rPr>
          <w:rFonts w:cs="Arial" w:ascii="Arial" w:hAnsi="Arial"/>
          <w:sz w:val="22"/>
          <w:szCs w:val="22"/>
        </w:rPr>
        <w:t>análise de Riscos;</w:t>
      </w:r>
    </w:p>
    <w:p>
      <w:pPr>
        <w:pStyle w:val="Normal"/>
        <w:numPr>
          <w:ilvl w:val="0"/>
          <w:numId w:val="15"/>
        </w:numPr>
        <w:tabs>
          <w:tab w:val="left" w:pos="2484" w:leader="none"/>
        </w:tabs>
        <w:ind w:left="0" w:hanging="0"/>
        <w:jc w:val="both"/>
        <w:rPr>
          <w:rFonts w:ascii="Arial" w:hAnsi="Arial" w:cs="Arial"/>
          <w:sz w:val="22"/>
          <w:szCs w:val="22"/>
        </w:rPr>
      </w:pPr>
      <w:r>
        <w:rPr>
          <w:rFonts w:cs="Arial" w:ascii="Arial" w:hAnsi="Arial"/>
          <w:sz w:val="22"/>
          <w:szCs w:val="22"/>
        </w:rPr>
        <w:t>ato e condição insegura.</w:t>
      </w:r>
    </w:p>
    <w:p>
      <w:pPr>
        <w:pStyle w:val="Normal"/>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Cumprir rigorosamente as exigências da legislação tributária, fiscal, trabalhista, previdenciária, de seguro, higiene e saúde do trabalho, assumindo todas as obrigações e encargos legais inerentes e respondendo integralmente pelos ônus resultantes das infrações cometidas;</w:t>
      </w:r>
    </w:p>
    <w:p>
      <w:pPr>
        <w:pStyle w:val="PargrafodaLista1"/>
        <w:ind w:left="0" w:hanging="0"/>
        <w:jc w:val="both"/>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Manter rigoroso controle da jornada de trabalho de seus empregados, respeitando sempre o limite legal, bem como os intervalos intrajornada e intrajornada, previstos na legislação trabalhista;</w:t>
      </w:r>
    </w:p>
    <w:p>
      <w:pPr>
        <w:pStyle w:val="PargrafodaLista1"/>
        <w:ind w:left="0" w:hanging="0"/>
        <w:rPr>
          <w:rFonts w:ascii="Arial" w:hAnsi="Arial" w:cs="Arial"/>
          <w:sz w:val="22"/>
          <w:szCs w:val="22"/>
        </w:rPr>
      </w:pPr>
      <w:r>
        <w:rPr>
          <w:rFonts w:cs="Arial" w:ascii="Arial" w:hAnsi="Arial"/>
          <w:sz w:val="22"/>
          <w:szCs w:val="22"/>
        </w:rPr>
      </w:r>
    </w:p>
    <w:p>
      <w:pPr>
        <w:pStyle w:val="PargrafodaLista1"/>
        <w:numPr>
          <w:ilvl w:val="2"/>
          <w:numId w:val="14"/>
        </w:numPr>
        <w:ind w:left="0" w:hanging="0"/>
        <w:jc w:val="both"/>
        <w:rPr>
          <w:rFonts w:ascii="Arial" w:hAnsi="Arial" w:cs="Arial"/>
          <w:sz w:val="22"/>
          <w:szCs w:val="22"/>
        </w:rPr>
      </w:pPr>
      <w:r>
        <w:rPr>
          <w:rFonts w:cs="Arial" w:ascii="Arial" w:hAnsi="Arial"/>
          <w:sz w:val="22"/>
          <w:szCs w:val="22"/>
        </w:rPr>
        <w:t>Manter nos locais de trabalho, nos termos da Instrução Normativa nº 03, de 29/08/97, do Ministério do Trabalho, para fiscalização por parte das autoridades competentes:</w:t>
      </w:r>
    </w:p>
    <w:p>
      <w:pPr>
        <w:pStyle w:val="Normal"/>
        <w:jc w:val="both"/>
        <w:rPr>
          <w:rFonts w:ascii="Arial" w:hAnsi="Arial" w:cs="Arial"/>
          <w:sz w:val="22"/>
          <w:szCs w:val="22"/>
        </w:rPr>
      </w:pPr>
      <w:r>
        <w:rPr>
          <w:rFonts w:cs="Arial" w:ascii="Arial" w:hAnsi="Arial"/>
          <w:sz w:val="22"/>
          <w:szCs w:val="22"/>
        </w:rPr>
      </w:r>
    </w:p>
    <w:p>
      <w:pPr>
        <w:pStyle w:val="PargrafodaLista1"/>
        <w:numPr>
          <w:ilvl w:val="3"/>
          <w:numId w:val="14"/>
        </w:numPr>
        <w:ind w:left="0" w:hanging="0"/>
        <w:jc w:val="both"/>
        <w:rPr/>
      </w:pPr>
      <w:r>
        <w:rPr>
          <w:rFonts w:cs="Arial" w:ascii="Arial" w:hAnsi="Arial"/>
          <w:sz w:val="22"/>
          <w:szCs w:val="22"/>
        </w:rPr>
        <w:t>Registro dos empregados, contendo o CONTRATO de trabalho e a identificação do cargo para o qual o trabalhador foi contratado, bem como os exames médicos admissionais e periódicos dos empregados;</w:t>
      </w:r>
    </w:p>
    <w:p>
      <w:pPr>
        <w:pStyle w:val="PargrafodaLista1"/>
        <w:ind w:left="0" w:hanging="0"/>
        <w:jc w:val="both"/>
        <w:rPr>
          <w:rFonts w:ascii="Arial" w:hAnsi="Arial" w:cs="Arial"/>
          <w:sz w:val="22"/>
          <w:szCs w:val="22"/>
        </w:rPr>
      </w:pPr>
      <w:r>
        <w:rPr>
          <w:rFonts w:cs="Arial" w:ascii="Arial" w:hAnsi="Arial"/>
          <w:sz w:val="22"/>
          <w:szCs w:val="22"/>
        </w:rPr>
      </w:r>
    </w:p>
    <w:p>
      <w:pPr>
        <w:pStyle w:val="PargrafodaLista1"/>
        <w:numPr>
          <w:ilvl w:val="3"/>
          <w:numId w:val="14"/>
        </w:numPr>
        <w:ind w:left="0" w:hanging="0"/>
        <w:jc w:val="both"/>
        <w:rPr/>
      </w:pPr>
      <w:r>
        <w:rPr>
          <w:rFonts w:cs="Arial" w:ascii="Arial" w:hAnsi="Arial"/>
          <w:sz w:val="22"/>
          <w:szCs w:val="22"/>
        </w:rPr>
        <w:t>Quadro de horário de trabalho e das atividades dos empregados.</w:t>
      </w:r>
    </w:p>
    <w:p>
      <w:pPr>
        <w:pStyle w:val="Normal"/>
        <w:jc w:val="both"/>
        <w:rPr>
          <w:rFonts w:ascii="Arial" w:hAnsi="Arial" w:cs="Arial"/>
          <w:sz w:val="22"/>
          <w:szCs w:val="22"/>
        </w:rPr>
      </w:pPr>
      <w:r>
        <w:rPr>
          <w:rFonts w:cs="Arial" w:ascii="Arial" w:hAnsi="Arial"/>
          <w:sz w:val="22"/>
          <w:szCs w:val="22"/>
        </w:rPr>
      </w:r>
    </w:p>
    <w:p>
      <w:pPr>
        <w:pStyle w:val="Normal"/>
        <w:numPr>
          <w:ilvl w:val="2"/>
          <w:numId w:val="14"/>
        </w:numPr>
        <w:ind w:left="0" w:hanging="0"/>
        <w:jc w:val="both"/>
        <w:rPr>
          <w:rFonts w:ascii="Arial" w:hAnsi="Arial" w:cs="Arial"/>
          <w:sz w:val="22"/>
          <w:szCs w:val="22"/>
        </w:rPr>
      </w:pPr>
      <w:r>
        <w:rPr>
          <w:rFonts w:cs="Arial" w:ascii="Arial" w:hAnsi="Arial"/>
          <w:sz w:val="22"/>
          <w:szCs w:val="22"/>
        </w:rPr>
        <w:t>Obedecer, no que couber, o estabelecido nas Normas Regulamentadoras da “Portaria n.º 3.214, de 08 de junho de 1978”;</w:t>
      </w:r>
    </w:p>
    <w:p>
      <w:pPr>
        <w:pStyle w:val="Normal"/>
        <w:jc w:val="both"/>
        <w:rPr>
          <w:rFonts w:ascii="Arial" w:hAnsi="Arial" w:cs="Arial"/>
          <w:sz w:val="22"/>
          <w:szCs w:val="22"/>
        </w:rPr>
      </w:pPr>
      <w:r>
        <w:rPr>
          <w:rFonts w:cs="Arial" w:ascii="Arial" w:hAnsi="Arial"/>
          <w:sz w:val="22"/>
          <w:szCs w:val="22"/>
        </w:rPr>
      </w:r>
    </w:p>
    <w:p>
      <w:pPr>
        <w:pStyle w:val="Normal"/>
        <w:numPr>
          <w:ilvl w:val="2"/>
          <w:numId w:val="14"/>
        </w:numPr>
        <w:ind w:left="0" w:hanging="0"/>
        <w:jc w:val="both"/>
        <w:rPr>
          <w:rFonts w:ascii="Arial" w:hAnsi="Arial" w:cs="Arial"/>
          <w:sz w:val="22"/>
          <w:szCs w:val="22"/>
        </w:rPr>
      </w:pPr>
      <w:r>
        <w:rPr>
          <w:rFonts w:cs="Arial" w:ascii="Arial" w:hAnsi="Arial"/>
          <w:sz w:val="22"/>
          <w:szCs w:val="22"/>
        </w:rPr>
        <w:t>Contratar todos os seguros a que estiver obrigada pelas leis brasileiras, em qualquer tempo, sem qualquer ônus para a CONTRATANTE;</w:t>
      </w:r>
    </w:p>
    <w:p>
      <w:pPr>
        <w:pStyle w:val="Normal"/>
        <w:jc w:val="both"/>
        <w:rPr>
          <w:rFonts w:ascii="Arial" w:hAnsi="Arial" w:cs="Arial"/>
          <w:sz w:val="22"/>
          <w:szCs w:val="22"/>
        </w:rPr>
      </w:pPr>
      <w:r>
        <w:rPr>
          <w:rFonts w:cs="Arial" w:ascii="Arial" w:hAnsi="Arial"/>
          <w:sz w:val="22"/>
          <w:szCs w:val="22"/>
        </w:rPr>
      </w:r>
    </w:p>
    <w:p>
      <w:pPr>
        <w:pStyle w:val="Normal"/>
        <w:numPr>
          <w:ilvl w:val="2"/>
          <w:numId w:val="14"/>
        </w:numPr>
        <w:ind w:left="0" w:hanging="0"/>
        <w:jc w:val="both"/>
        <w:rPr>
          <w:rFonts w:ascii="Arial" w:hAnsi="Arial" w:cs="Arial"/>
          <w:sz w:val="22"/>
          <w:szCs w:val="22"/>
        </w:rPr>
      </w:pPr>
      <w:r>
        <w:rPr>
          <w:rFonts w:eastAsia="Arial" w:cs="Arial" w:ascii="Arial" w:hAnsi="Arial"/>
          <w:sz w:val="22"/>
          <w:szCs w:val="22"/>
        </w:rPr>
        <w:t xml:space="preserve"> </w:t>
      </w:r>
      <w:r>
        <w:rPr>
          <w:rFonts w:cs="Arial" w:ascii="Arial" w:hAnsi="Arial"/>
          <w:sz w:val="22"/>
          <w:szCs w:val="22"/>
        </w:rPr>
        <w:t>Solicitar a presença imediata do responsável pela fiscalização da CONTRATANTE em caso de acidentes durante a execução dos serviços, que ocasionem ou não danos pessoais ou materiais em bens das CONTRATANTES ou de terceiros;</w:t>
      </w:r>
    </w:p>
    <w:p>
      <w:pPr>
        <w:pStyle w:val="Normal"/>
        <w:jc w:val="both"/>
        <w:rPr>
          <w:rFonts w:ascii="Arial" w:hAnsi="Arial" w:cs="Arial"/>
          <w:sz w:val="22"/>
          <w:szCs w:val="22"/>
        </w:rPr>
      </w:pPr>
      <w:r>
        <w:rPr>
          <w:rFonts w:cs="Arial" w:ascii="Arial" w:hAnsi="Arial"/>
          <w:sz w:val="22"/>
          <w:szCs w:val="22"/>
        </w:rPr>
      </w:r>
    </w:p>
    <w:p>
      <w:pPr>
        <w:pStyle w:val="Normal"/>
        <w:numPr>
          <w:ilvl w:val="2"/>
          <w:numId w:val="14"/>
        </w:numPr>
        <w:ind w:left="0" w:hanging="0"/>
        <w:jc w:val="both"/>
        <w:rPr>
          <w:rFonts w:ascii="Arial" w:hAnsi="Arial" w:cs="Arial"/>
          <w:sz w:val="22"/>
          <w:szCs w:val="22"/>
        </w:rPr>
      </w:pPr>
      <w:r>
        <w:rPr>
          <w:rFonts w:cs="Arial" w:ascii="Arial" w:hAnsi="Arial"/>
          <w:sz w:val="22"/>
          <w:szCs w:val="22"/>
          <w:lang w:val="pt-PT"/>
        </w:rPr>
        <w:t>Anexar mensalmente à Nota Fiscal/Fatura, cópia autenticada da guia de recolhimento ao I.N.S.S. e F.G.T.S., quitadas e respectivas cópias das folhas de pagamentos de seus empregados, do mês anterior ao da medição (G.P.S. / G.E.F.I.P. na matrícula da obra);</w:t>
      </w:r>
    </w:p>
    <w:p>
      <w:pPr>
        <w:pStyle w:val="PargrafodaLista1"/>
        <w:ind w:left="0" w:hanging="0"/>
        <w:rPr>
          <w:rFonts w:ascii="Arial" w:hAnsi="Arial" w:cs="Arial"/>
          <w:sz w:val="22"/>
          <w:szCs w:val="22"/>
        </w:rPr>
      </w:pPr>
      <w:r>
        <w:rPr>
          <w:rFonts w:cs="Arial" w:ascii="Arial" w:hAnsi="Arial"/>
          <w:sz w:val="22"/>
          <w:szCs w:val="22"/>
        </w:rPr>
      </w:r>
    </w:p>
    <w:p>
      <w:pPr>
        <w:pStyle w:val="Normal"/>
        <w:numPr>
          <w:ilvl w:val="2"/>
          <w:numId w:val="14"/>
        </w:numPr>
        <w:ind w:left="0" w:hanging="0"/>
        <w:jc w:val="both"/>
        <w:rPr>
          <w:rFonts w:ascii="Arial" w:hAnsi="Arial" w:cs="Arial"/>
          <w:sz w:val="22"/>
          <w:szCs w:val="22"/>
          <w:lang w:val="pt-PT"/>
        </w:rPr>
      </w:pPr>
      <w:r>
        <w:rPr>
          <w:rFonts w:cs="Arial" w:ascii="Arial" w:hAnsi="Arial"/>
          <w:sz w:val="22"/>
          <w:szCs w:val="22"/>
        </w:rPr>
        <w:t>Regularizar junto a órgãos e repartições competentes, apresentando os comprovantes à fiscalização, todos os registros e assentamentos, relacionados com a execução dos serviços, respondendo a qualquer tempo pelas consequências que a falta ou omissão dos mesmos acarretar;</w:t>
      </w:r>
    </w:p>
    <w:p>
      <w:pPr>
        <w:pStyle w:val="PargrafodaLista1"/>
        <w:ind w:left="0" w:hanging="0"/>
        <w:rPr>
          <w:rFonts w:ascii="Arial" w:hAnsi="Arial" w:cs="Arial"/>
          <w:sz w:val="22"/>
          <w:szCs w:val="22"/>
          <w:lang w:val="pt-PT"/>
        </w:rPr>
      </w:pPr>
      <w:r>
        <w:rPr>
          <w:rFonts w:cs="Arial" w:ascii="Arial" w:hAnsi="Arial"/>
          <w:sz w:val="22"/>
          <w:szCs w:val="22"/>
          <w:lang w:val="pt-PT"/>
        </w:rPr>
      </w:r>
    </w:p>
    <w:p>
      <w:pPr>
        <w:pStyle w:val="Normal"/>
        <w:numPr>
          <w:ilvl w:val="2"/>
          <w:numId w:val="14"/>
        </w:numPr>
        <w:ind w:left="0" w:hanging="0"/>
        <w:jc w:val="both"/>
        <w:rPr>
          <w:rFonts w:ascii="Arial" w:hAnsi="Arial" w:cs="Arial"/>
          <w:sz w:val="22"/>
          <w:szCs w:val="22"/>
          <w:lang w:val="pt-PT"/>
        </w:rPr>
      </w:pPr>
      <w:r>
        <w:rPr>
          <w:rFonts w:cs="Arial" w:ascii="Arial" w:hAnsi="Arial"/>
          <w:sz w:val="22"/>
          <w:szCs w:val="22"/>
          <w:lang w:val="pt-PT"/>
        </w:rPr>
        <w:t>Proceder, apresentando os comprovantes à fiscalização, ao registro do contrato junto ao CREA, sob a forma de anotação de responsabilidade técnica, conforme Resolução Nº 194 do Conselho Federal de Engenharia, Arquitetura e Agronomia, antes de iniciar as obras ou serviços;</w:t>
      </w:r>
    </w:p>
    <w:p>
      <w:pPr>
        <w:pStyle w:val="PargrafodaLista1"/>
        <w:ind w:left="0" w:hanging="0"/>
        <w:rPr>
          <w:rFonts w:ascii="Arial" w:hAnsi="Arial" w:cs="Arial"/>
          <w:sz w:val="22"/>
          <w:szCs w:val="22"/>
          <w:lang w:val="pt-PT"/>
        </w:rPr>
      </w:pPr>
      <w:r>
        <w:rPr>
          <w:rFonts w:cs="Arial" w:ascii="Arial" w:hAnsi="Arial"/>
          <w:sz w:val="22"/>
          <w:szCs w:val="22"/>
          <w:lang w:val="pt-PT"/>
        </w:rPr>
      </w:r>
    </w:p>
    <w:p>
      <w:pPr>
        <w:pStyle w:val="Normal"/>
        <w:numPr>
          <w:ilvl w:val="2"/>
          <w:numId w:val="14"/>
        </w:numPr>
        <w:ind w:left="0" w:hanging="0"/>
        <w:jc w:val="both"/>
        <w:rPr>
          <w:rFonts w:ascii="Arial" w:hAnsi="Arial" w:cs="Arial"/>
          <w:sz w:val="22"/>
          <w:szCs w:val="22"/>
          <w:lang w:val="pt-PT"/>
        </w:rPr>
      </w:pPr>
      <w:r>
        <w:rPr>
          <w:rFonts w:cs="Arial" w:ascii="Arial" w:hAnsi="Arial"/>
          <w:sz w:val="22"/>
          <w:szCs w:val="22"/>
          <w:lang w:val="pt-PT"/>
        </w:rPr>
        <w:t>Emitir até o 5º dia do mês subsequente, o Relatório Mensal de Atividades RMA</w:t>
      </w:r>
      <w:r>
        <w:rPr>
          <w:rFonts w:cs="Arial" w:ascii="Arial" w:hAnsi="Arial"/>
          <w:b/>
          <w:bCs/>
          <w:sz w:val="22"/>
          <w:szCs w:val="22"/>
          <w:lang w:val="pt-PT"/>
        </w:rPr>
        <w:t xml:space="preserve">, </w:t>
      </w:r>
      <w:r>
        <w:rPr>
          <w:rFonts w:cs="Arial" w:ascii="Arial" w:hAnsi="Arial"/>
          <w:sz w:val="22"/>
          <w:szCs w:val="22"/>
          <w:lang w:val="pt-PT"/>
        </w:rPr>
        <w:t>conforme modelo a ser aprovado pela fiscalização.</w:t>
      </w:r>
      <w:r>
        <w:rPr>
          <w:rFonts w:cs="Arial" w:ascii="Arial" w:hAnsi="Arial"/>
          <w:sz w:val="22"/>
          <w:szCs w:val="22"/>
        </w:rPr>
        <w:t>;</w:t>
      </w:r>
    </w:p>
    <w:p>
      <w:pPr>
        <w:pStyle w:val="PargrafodaLista1"/>
        <w:ind w:left="0" w:hanging="0"/>
        <w:rPr>
          <w:rFonts w:ascii="Arial" w:hAnsi="Arial" w:cs="Arial"/>
          <w:sz w:val="22"/>
          <w:szCs w:val="22"/>
          <w:lang w:val="pt-PT"/>
        </w:rPr>
      </w:pPr>
      <w:r>
        <w:rPr>
          <w:rFonts w:cs="Arial" w:ascii="Arial" w:hAnsi="Arial"/>
          <w:sz w:val="22"/>
          <w:szCs w:val="22"/>
          <w:lang w:val="pt-PT"/>
        </w:rPr>
      </w:r>
    </w:p>
    <w:p>
      <w:pPr>
        <w:pStyle w:val="Normal"/>
        <w:numPr>
          <w:ilvl w:val="2"/>
          <w:numId w:val="14"/>
        </w:numPr>
        <w:ind w:left="0" w:hanging="0"/>
        <w:jc w:val="both"/>
        <w:rPr>
          <w:rFonts w:ascii="Arial" w:hAnsi="Arial" w:cs="Arial"/>
          <w:sz w:val="22"/>
          <w:szCs w:val="22"/>
        </w:rPr>
      </w:pPr>
      <w:r>
        <w:rPr>
          <w:rFonts w:cs="Arial" w:ascii="Arial" w:hAnsi="Arial"/>
          <w:sz w:val="22"/>
          <w:szCs w:val="22"/>
          <w:lang w:val="pt-PT"/>
        </w:rPr>
        <w:t xml:space="preserve">Emitir o Relatório Diário de Obras </w:t>
      </w:r>
      <w:r>
        <w:rPr>
          <w:rFonts w:cs="Arial" w:ascii="Arial" w:hAnsi="Arial"/>
          <w:bCs/>
          <w:sz w:val="22"/>
          <w:szCs w:val="22"/>
          <w:lang w:val="pt-PT"/>
        </w:rPr>
        <w:t xml:space="preserve">- </w:t>
      </w:r>
      <w:r>
        <w:rPr>
          <w:rFonts w:cs="Arial" w:ascii="Arial" w:hAnsi="Arial"/>
          <w:sz w:val="22"/>
          <w:szCs w:val="22"/>
          <w:lang w:val="pt-PT"/>
        </w:rPr>
        <w:t>RDO e seus anexos, composição de pessoal, de equipamentos, conforme modelo a ser aprovado pela fiscalização;</w:t>
      </w:r>
    </w:p>
    <w:p>
      <w:pPr>
        <w:pStyle w:val="PargrafodaLista1"/>
        <w:ind w:left="0" w:hanging="0"/>
        <w:rPr>
          <w:rFonts w:ascii="Arial" w:hAnsi="Arial" w:cs="Arial"/>
          <w:sz w:val="22"/>
          <w:szCs w:val="22"/>
        </w:rPr>
      </w:pPr>
      <w:r>
        <w:rPr>
          <w:rFonts w:cs="Arial" w:ascii="Arial" w:hAnsi="Arial"/>
          <w:sz w:val="22"/>
          <w:szCs w:val="22"/>
        </w:rPr>
      </w:r>
    </w:p>
    <w:p>
      <w:pPr>
        <w:pStyle w:val="Normal"/>
        <w:numPr>
          <w:ilvl w:val="2"/>
          <w:numId w:val="14"/>
        </w:numPr>
        <w:ind w:left="0" w:hanging="0"/>
        <w:jc w:val="both"/>
        <w:rPr>
          <w:rFonts w:ascii="Arial" w:hAnsi="Arial" w:cs="Arial"/>
          <w:sz w:val="22"/>
          <w:szCs w:val="22"/>
        </w:rPr>
      </w:pPr>
      <w:r>
        <w:rPr>
          <w:rFonts w:cs="Arial" w:ascii="Arial" w:hAnsi="Arial"/>
          <w:sz w:val="22"/>
          <w:szCs w:val="22"/>
        </w:rPr>
        <w:t xml:space="preserve">Estarão a cargo da </w:t>
      </w:r>
      <w:r>
        <w:rPr>
          <w:rFonts w:cs="Arial" w:ascii="Arial" w:hAnsi="Arial"/>
          <w:bCs/>
          <w:sz w:val="22"/>
          <w:szCs w:val="22"/>
        </w:rPr>
        <w:t xml:space="preserve">CONTRATADA as </w:t>
      </w:r>
      <w:r>
        <w:rPr>
          <w:rFonts w:cs="Arial" w:ascii="Arial" w:hAnsi="Arial"/>
          <w:sz w:val="22"/>
          <w:szCs w:val="22"/>
        </w:rPr>
        <w:t>despesas com transporte, alimentação e hospedagem de seus funcionários.</w:t>
      </w:r>
    </w:p>
    <w:p>
      <w:pPr>
        <w:pStyle w:val="Normal"/>
        <w:rPr>
          <w:rFonts w:ascii="Arial" w:hAnsi="Arial" w:cs="Arial"/>
          <w:sz w:val="22"/>
          <w:szCs w:val="22"/>
        </w:rPr>
      </w:pPr>
      <w:r>
        <w:rPr>
          <w:rFonts w:cs="Arial" w:ascii="Arial" w:hAnsi="Arial"/>
          <w:sz w:val="22"/>
          <w:szCs w:val="22"/>
        </w:rPr>
      </w:r>
    </w:p>
    <w:p>
      <w:pPr>
        <w:pStyle w:val="Ttulo1"/>
        <w:numPr>
          <w:ilvl w:val="0"/>
          <w:numId w:val="9"/>
        </w:numPr>
        <w:spacing w:before="0" w:after="0"/>
        <w:rPr>
          <w:bCs w:val="false"/>
          <w:sz w:val="22"/>
          <w:szCs w:val="22"/>
        </w:rPr>
      </w:pPr>
      <w:r>
        <w:rPr>
          <w:bCs w:val="false"/>
          <w:sz w:val="22"/>
          <w:szCs w:val="22"/>
        </w:rPr>
      </w:r>
    </w:p>
    <w:p>
      <w:pPr>
        <w:pStyle w:val="Ttulo1"/>
        <w:numPr>
          <w:ilvl w:val="0"/>
          <w:numId w:val="9"/>
        </w:numPr>
        <w:spacing w:before="0" w:after="0"/>
        <w:rPr>
          <w:sz w:val="22"/>
          <w:szCs w:val="22"/>
        </w:rPr>
      </w:pPr>
      <w:r>
        <w:rPr>
          <w:bCs w:val="false"/>
          <w:sz w:val="22"/>
          <w:szCs w:val="22"/>
        </w:rPr>
        <w:t>CLÁUSULA DÉCIMA – DA FISCALIZAÇÃO</w:t>
      </w:r>
    </w:p>
    <w:p>
      <w:pPr>
        <w:pStyle w:val="Normal"/>
        <w:numPr>
          <w:ilvl w:val="0"/>
          <w:numId w:val="9"/>
        </w:numPr>
        <w:spacing w:before="0" w:after="280"/>
        <w:jc w:val="both"/>
        <w:rPr>
          <w:rFonts w:ascii="Arial" w:hAnsi="Arial" w:cs="Arial"/>
          <w:sz w:val="22"/>
          <w:szCs w:val="22"/>
        </w:rPr>
      </w:pPr>
      <w:r>
        <w:rPr>
          <w:rFonts w:cs="Arial" w:ascii="Arial" w:hAnsi="Arial"/>
          <w:sz w:val="22"/>
          <w:szCs w:val="22"/>
        </w:rPr>
      </w:r>
    </w:p>
    <w:p>
      <w:pPr>
        <w:pStyle w:val="Normal"/>
        <w:spacing w:lineRule="auto" w:line="240"/>
        <w:ind w:right="79" w:hanging="0"/>
        <w:jc w:val="both"/>
        <w:rPr>
          <w:rFonts w:ascii="Arial" w:hAnsi="Arial" w:cs="Arial"/>
          <w:color w:val="000000"/>
          <w:sz w:val="22"/>
          <w:szCs w:val="22"/>
        </w:rPr>
      </w:pPr>
      <w:r>
        <w:rPr>
          <w:rFonts w:cs="Arial" w:ascii="Arial" w:hAnsi="Arial"/>
          <w:color w:val="000000"/>
          <w:sz w:val="22"/>
          <w:szCs w:val="22"/>
        </w:rPr>
        <w:t>10.1. O setor competente fará portaria designando o fiscal do contrato para fiscalizar o cumprimento do objeto desta licitação</w:t>
      </w:r>
      <w:r>
        <w:rPr>
          <w:rFonts w:cs="Arial" w:ascii="Arial" w:hAnsi="Arial"/>
          <w:b/>
          <w:color w:val="000000"/>
          <w:sz w:val="22"/>
          <w:szCs w:val="22"/>
        </w:rPr>
        <w:t>,</w:t>
      </w:r>
      <w:r>
        <w:rPr>
          <w:rFonts w:cs="Arial" w:ascii="Arial" w:hAnsi="Arial"/>
          <w:color w:val="000000"/>
          <w:sz w:val="22"/>
          <w:szCs w:val="22"/>
        </w:rPr>
        <w:t xml:space="preserve"> observados os artigos 73 a 76 da Lei Federal n</w:t>
      </w:r>
      <w:r>
        <w:rPr>
          <w:rFonts w:cs="Arial" w:ascii="Arial" w:hAnsi="Arial"/>
          <w:b/>
          <w:color w:val="000000"/>
          <w:sz w:val="22"/>
          <w:szCs w:val="22"/>
          <w:u w:val="single"/>
          <w:vertAlign w:val="superscript"/>
        </w:rPr>
        <w:t>o</w:t>
      </w:r>
      <w:r>
        <w:rPr>
          <w:rFonts w:cs="Arial" w:ascii="Arial" w:hAnsi="Arial"/>
          <w:b/>
          <w:color w:val="000000"/>
          <w:sz w:val="22"/>
          <w:szCs w:val="22"/>
          <w:vertAlign w:val="superscript"/>
        </w:rPr>
        <w:t xml:space="preserve">  </w:t>
      </w:r>
      <w:r>
        <w:rPr>
          <w:rFonts w:cs="Arial" w:ascii="Arial" w:hAnsi="Arial"/>
          <w:color w:val="000000"/>
          <w:sz w:val="22"/>
          <w:szCs w:val="22"/>
        </w:rPr>
        <w:t>8.666/93, e será realizada</w:t>
      </w:r>
      <w:r>
        <w:rPr>
          <w:rFonts w:eastAsia="Arial" w:cs="Arial" w:ascii="Arial" w:hAnsi="Arial"/>
          <w:spacing w:val="47"/>
          <w:sz w:val="22"/>
          <w:szCs w:val="22"/>
        </w:rPr>
        <w:t xml:space="preserve"> </w:t>
      </w:r>
      <w:r>
        <w:rPr>
          <w:rFonts w:eastAsia="Arial" w:cs="Arial" w:ascii="Arial" w:hAnsi="Arial"/>
          <w:spacing w:val="-5"/>
          <w:sz w:val="22"/>
          <w:szCs w:val="22"/>
        </w:rPr>
        <w:t>p</w:t>
      </w:r>
      <w:r>
        <w:rPr>
          <w:rFonts w:eastAsia="Arial" w:cs="Arial" w:ascii="Arial" w:hAnsi="Arial"/>
          <w:sz w:val="22"/>
          <w:szCs w:val="22"/>
        </w:rPr>
        <w:t>e</w:t>
      </w:r>
      <w:r>
        <w:rPr>
          <w:rFonts w:eastAsia="Arial" w:cs="Arial" w:ascii="Arial" w:hAnsi="Arial"/>
          <w:spacing w:val="2"/>
          <w:sz w:val="22"/>
          <w:szCs w:val="22"/>
        </w:rPr>
        <w:t>l</w:t>
      </w:r>
      <w:r>
        <w:rPr>
          <w:rFonts w:eastAsia="Arial" w:cs="Arial" w:ascii="Arial" w:hAnsi="Arial"/>
          <w:sz w:val="22"/>
          <w:szCs w:val="22"/>
        </w:rPr>
        <w:t>a</w:t>
      </w:r>
      <w:r>
        <w:rPr>
          <w:rFonts w:eastAsia="Arial" w:cs="Arial" w:ascii="Arial" w:hAnsi="Arial"/>
          <w:spacing w:val="43"/>
          <w:sz w:val="22"/>
          <w:szCs w:val="22"/>
        </w:rPr>
        <w:t xml:space="preserve"> </w:t>
      </w:r>
      <w:r>
        <w:rPr>
          <w:rFonts w:eastAsia="Arial" w:cs="Arial" w:ascii="Arial" w:hAnsi="Arial"/>
          <w:spacing w:val="-1"/>
          <w:sz w:val="22"/>
          <w:szCs w:val="22"/>
        </w:rPr>
        <w:t>C</w:t>
      </w:r>
      <w:r>
        <w:rPr>
          <w:rFonts w:eastAsia="Arial" w:cs="Arial" w:ascii="Arial" w:hAnsi="Arial"/>
          <w:spacing w:val="-3"/>
          <w:sz w:val="22"/>
          <w:szCs w:val="22"/>
        </w:rPr>
        <w:t>O</w:t>
      </w:r>
      <w:r>
        <w:rPr>
          <w:rFonts w:eastAsia="Arial" w:cs="Arial" w:ascii="Arial" w:hAnsi="Arial"/>
          <w:spacing w:val="-1"/>
          <w:sz w:val="22"/>
          <w:szCs w:val="22"/>
        </w:rPr>
        <w:t>N</w:t>
      </w:r>
      <w:r>
        <w:rPr>
          <w:rFonts w:eastAsia="Arial" w:cs="Arial" w:ascii="Arial" w:hAnsi="Arial"/>
          <w:spacing w:val="-2"/>
          <w:sz w:val="22"/>
          <w:szCs w:val="22"/>
        </w:rPr>
        <w:t>T</w:t>
      </w:r>
      <w:r>
        <w:rPr>
          <w:rFonts w:eastAsia="Arial" w:cs="Arial" w:ascii="Arial" w:hAnsi="Arial"/>
          <w:spacing w:val="-1"/>
          <w:sz w:val="22"/>
          <w:szCs w:val="22"/>
        </w:rPr>
        <w:t>R</w:t>
      </w:r>
      <w:r>
        <w:rPr>
          <w:rFonts w:eastAsia="Arial" w:cs="Arial" w:ascii="Arial" w:hAnsi="Arial"/>
          <w:spacing w:val="6"/>
          <w:sz w:val="22"/>
          <w:szCs w:val="22"/>
        </w:rPr>
        <w:t>A</w:t>
      </w:r>
      <w:r>
        <w:rPr>
          <w:rFonts w:eastAsia="Arial" w:cs="Arial" w:ascii="Arial" w:hAnsi="Arial"/>
          <w:spacing w:val="-2"/>
          <w:sz w:val="22"/>
          <w:szCs w:val="22"/>
        </w:rPr>
        <w:t>T</w:t>
      </w:r>
      <w:r>
        <w:rPr>
          <w:rFonts w:eastAsia="Arial" w:cs="Arial" w:ascii="Arial" w:hAnsi="Arial"/>
          <w:spacing w:val="1"/>
          <w:sz w:val="22"/>
          <w:szCs w:val="22"/>
        </w:rPr>
        <w:t>A</w:t>
      </w:r>
      <w:r>
        <w:rPr>
          <w:rFonts w:eastAsia="Arial" w:cs="Arial" w:ascii="Arial" w:hAnsi="Arial"/>
          <w:spacing w:val="-1"/>
          <w:sz w:val="22"/>
          <w:szCs w:val="22"/>
        </w:rPr>
        <w:t>N</w:t>
      </w:r>
      <w:r>
        <w:rPr>
          <w:rFonts w:eastAsia="Arial" w:cs="Arial" w:ascii="Arial" w:hAnsi="Arial"/>
          <w:spacing w:val="-2"/>
          <w:sz w:val="22"/>
          <w:szCs w:val="22"/>
        </w:rPr>
        <w:t>T</w:t>
      </w:r>
      <w:r>
        <w:rPr>
          <w:rFonts w:eastAsia="Arial" w:cs="Arial" w:ascii="Arial" w:hAnsi="Arial"/>
          <w:sz w:val="22"/>
          <w:szCs w:val="22"/>
        </w:rPr>
        <w:t xml:space="preserve">E </w:t>
      </w:r>
      <w:r>
        <w:rPr>
          <w:rFonts w:eastAsia="Arial" w:cs="Arial" w:ascii="Arial" w:hAnsi="Arial"/>
          <w:spacing w:val="21"/>
          <w:sz w:val="22"/>
          <w:szCs w:val="22"/>
        </w:rPr>
        <w:t xml:space="preserve"> </w:t>
      </w:r>
      <w:r>
        <w:rPr>
          <w:rFonts w:eastAsia="Arial" w:cs="Arial" w:ascii="Arial" w:hAnsi="Arial"/>
          <w:sz w:val="22"/>
          <w:szCs w:val="22"/>
        </w:rPr>
        <w:t>no</w:t>
      </w:r>
      <w:r>
        <w:rPr>
          <w:rFonts w:eastAsia="Arial" w:cs="Arial" w:ascii="Arial" w:hAnsi="Arial"/>
          <w:spacing w:val="38"/>
          <w:sz w:val="22"/>
          <w:szCs w:val="22"/>
        </w:rPr>
        <w:t xml:space="preserve"> </w:t>
      </w:r>
      <w:r>
        <w:rPr>
          <w:rFonts w:eastAsia="Arial" w:cs="Arial" w:ascii="Arial" w:hAnsi="Arial"/>
          <w:spacing w:val="2"/>
          <w:sz w:val="22"/>
          <w:szCs w:val="22"/>
        </w:rPr>
        <w:t>l</w:t>
      </w:r>
      <w:r>
        <w:rPr>
          <w:rFonts w:eastAsia="Arial" w:cs="Arial" w:ascii="Arial" w:hAnsi="Arial"/>
          <w:sz w:val="22"/>
          <w:szCs w:val="22"/>
        </w:rPr>
        <w:t>o</w:t>
      </w:r>
      <w:r>
        <w:rPr>
          <w:rFonts w:eastAsia="Arial" w:cs="Arial" w:ascii="Arial" w:hAnsi="Arial"/>
          <w:spacing w:val="2"/>
          <w:sz w:val="22"/>
          <w:szCs w:val="22"/>
        </w:rPr>
        <w:t>c</w:t>
      </w:r>
      <w:r>
        <w:rPr>
          <w:rFonts w:eastAsia="Arial" w:cs="Arial" w:ascii="Arial" w:hAnsi="Arial"/>
          <w:spacing w:val="-5"/>
          <w:sz w:val="22"/>
          <w:szCs w:val="22"/>
        </w:rPr>
        <w:t>a</w:t>
      </w:r>
      <w:r>
        <w:rPr>
          <w:rFonts w:eastAsia="Arial" w:cs="Arial" w:ascii="Arial" w:hAnsi="Arial"/>
          <w:spacing w:val="2"/>
          <w:sz w:val="22"/>
          <w:szCs w:val="22"/>
        </w:rPr>
        <w:t>l</w:t>
      </w:r>
      <w:r>
        <w:rPr>
          <w:rFonts w:eastAsia="Arial" w:cs="Arial" w:ascii="Arial" w:hAnsi="Arial"/>
          <w:sz w:val="22"/>
          <w:szCs w:val="22"/>
        </w:rPr>
        <w:t>,</w:t>
      </w:r>
      <w:r>
        <w:rPr>
          <w:rFonts w:eastAsia="Arial" w:cs="Arial" w:ascii="Arial" w:hAnsi="Arial"/>
          <w:spacing w:val="44"/>
          <w:sz w:val="22"/>
          <w:szCs w:val="22"/>
        </w:rPr>
        <w:t xml:space="preserve"> </w:t>
      </w:r>
      <w:r>
        <w:rPr>
          <w:rFonts w:eastAsia="Arial" w:cs="Arial" w:ascii="Arial" w:hAnsi="Arial"/>
          <w:sz w:val="22"/>
          <w:szCs w:val="22"/>
        </w:rPr>
        <w:t>at</w:t>
      </w:r>
      <w:r>
        <w:rPr>
          <w:rFonts w:eastAsia="Arial" w:cs="Arial" w:ascii="Arial" w:hAnsi="Arial"/>
          <w:spacing w:val="-2"/>
          <w:sz w:val="22"/>
          <w:szCs w:val="22"/>
        </w:rPr>
        <w:t>r</w:t>
      </w:r>
      <w:r>
        <w:rPr>
          <w:rFonts w:eastAsia="Arial" w:cs="Arial" w:ascii="Arial" w:hAnsi="Arial"/>
          <w:sz w:val="22"/>
          <w:szCs w:val="22"/>
        </w:rPr>
        <w:t>a</w:t>
      </w:r>
      <w:r>
        <w:rPr>
          <w:rFonts w:eastAsia="Arial" w:cs="Arial" w:ascii="Arial" w:hAnsi="Arial"/>
          <w:spacing w:val="-3"/>
          <w:sz w:val="22"/>
          <w:szCs w:val="22"/>
        </w:rPr>
        <w:t>v</w:t>
      </w:r>
      <w:r>
        <w:rPr>
          <w:rFonts w:eastAsia="Arial" w:cs="Arial" w:ascii="Arial" w:hAnsi="Arial"/>
          <w:spacing w:val="5"/>
          <w:sz w:val="22"/>
          <w:szCs w:val="22"/>
        </w:rPr>
        <w:t>é</w:t>
      </w:r>
      <w:r>
        <w:rPr>
          <w:rFonts w:eastAsia="Arial" w:cs="Arial" w:ascii="Arial" w:hAnsi="Arial"/>
          <w:sz w:val="22"/>
          <w:szCs w:val="22"/>
        </w:rPr>
        <w:t>s</w:t>
      </w:r>
      <w:r>
        <w:rPr>
          <w:rFonts w:eastAsia="Arial" w:cs="Arial" w:ascii="Arial" w:hAnsi="Arial"/>
          <w:spacing w:val="47"/>
          <w:sz w:val="22"/>
          <w:szCs w:val="22"/>
        </w:rPr>
        <w:t xml:space="preserve"> </w:t>
      </w:r>
      <w:r>
        <w:rPr>
          <w:rFonts w:eastAsia="Arial" w:cs="Arial" w:ascii="Arial" w:hAnsi="Arial"/>
          <w:w w:val="103"/>
          <w:sz w:val="22"/>
          <w:szCs w:val="22"/>
        </w:rPr>
        <w:t xml:space="preserve">de </w:t>
      </w:r>
      <w:r>
        <w:rPr>
          <w:rFonts w:eastAsia="Arial" w:cs="Arial" w:ascii="Arial" w:hAnsi="Arial"/>
          <w:spacing w:val="2"/>
          <w:sz w:val="22"/>
          <w:szCs w:val="22"/>
        </w:rPr>
        <w:t>s</w:t>
      </w:r>
      <w:r>
        <w:rPr>
          <w:rFonts w:eastAsia="Arial" w:cs="Arial" w:ascii="Arial" w:hAnsi="Arial"/>
          <w:sz w:val="22"/>
          <w:szCs w:val="22"/>
        </w:rPr>
        <w:t>e</w:t>
      </w:r>
      <w:r>
        <w:rPr>
          <w:rFonts w:eastAsia="Arial" w:cs="Arial" w:ascii="Arial" w:hAnsi="Arial"/>
          <w:spacing w:val="5"/>
          <w:sz w:val="22"/>
          <w:szCs w:val="22"/>
        </w:rPr>
        <w:t>u</w:t>
      </w:r>
      <w:r>
        <w:rPr>
          <w:rFonts w:eastAsia="Arial" w:cs="Arial" w:ascii="Arial" w:hAnsi="Arial"/>
          <w:sz w:val="22"/>
          <w:szCs w:val="22"/>
        </w:rPr>
        <w:t>s</w:t>
      </w:r>
      <w:r>
        <w:rPr>
          <w:rFonts w:eastAsia="Arial" w:cs="Arial" w:ascii="Arial" w:hAnsi="Arial"/>
          <w:spacing w:val="27"/>
          <w:sz w:val="22"/>
          <w:szCs w:val="22"/>
        </w:rPr>
        <w:t xml:space="preserve"> </w:t>
      </w:r>
      <w:r>
        <w:rPr>
          <w:rFonts w:eastAsia="Arial" w:cs="Arial" w:ascii="Arial" w:hAnsi="Arial"/>
          <w:spacing w:val="-6"/>
          <w:sz w:val="22"/>
          <w:szCs w:val="22"/>
        </w:rPr>
        <w:t>r</w:t>
      </w:r>
      <w:r>
        <w:rPr>
          <w:rFonts w:eastAsia="Arial" w:cs="Arial" w:ascii="Arial" w:hAnsi="Arial"/>
          <w:sz w:val="22"/>
          <w:szCs w:val="22"/>
        </w:rPr>
        <w:t>e</w:t>
      </w:r>
      <w:r>
        <w:rPr>
          <w:rFonts w:eastAsia="Arial" w:cs="Arial" w:ascii="Arial" w:hAnsi="Arial"/>
          <w:spacing w:val="5"/>
          <w:sz w:val="22"/>
          <w:szCs w:val="22"/>
        </w:rPr>
        <w:t>p</w:t>
      </w:r>
      <w:r>
        <w:rPr>
          <w:rFonts w:eastAsia="Arial" w:cs="Arial" w:ascii="Arial" w:hAnsi="Arial"/>
          <w:spacing w:val="-2"/>
          <w:sz w:val="22"/>
          <w:szCs w:val="22"/>
        </w:rPr>
        <w:t>r</w:t>
      </w:r>
      <w:r>
        <w:rPr>
          <w:rFonts w:eastAsia="Arial" w:cs="Arial" w:ascii="Arial" w:hAnsi="Arial"/>
          <w:sz w:val="22"/>
          <w:szCs w:val="22"/>
        </w:rPr>
        <w:t>e</w:t>
      </w:r>
      <w:r>
        <w:rPr>
          <w:rFonts w:eastAsia="Arial" w:cs="Arial" w:ascii="Arial" w:hAnsi="Arial"/>
          <w:spacing w:val="-3"/>
          <w:sz w:val="22"/>
          <w:szCs w:val="22"/>
        </w:rPr>
        <w:t>s</w:t>
      </w:r>
      <w:r>
        <w:rPr>
          <w:rFonts w:eastAsia="Arial" w:cs="Arial" w:ascii="Arial" w:hAnsi="Arial"/>
          <w:sz w:val="22"/>
          <w:szCs w:val="22"/>
        </w:rPr>
        <w:t>entan</w:t>
      </w:r>
      <w:r>
        <w:rPr>
          <w:rFonts w:eastAsia="Arial" w:cs="Arial" w:ascii="Arial" w:hAnsi="Arial"/>
          <w:spacing w:val="-5"/>
          <w:sz w:val="22"/>
          <w:szCs w:val="22"/>
        </w:rPr>
        <w:t>t</w:t>
      </w:r>
      <w:r>
        <w:rPr>
          <w:rFonts w:eastAsia="Arial" w:cs="Arial" w:ascii="Arial" w:hAnsi="Arial"/>
          <w:spacing w:val="5"/>
          <w:sz w:val="22"/>
          <w:szCs w:val="22"/>
        </w:rPr>
        <w:t>e</w:t>
      </w:r>
      <w:r>
        <w:rPr>
          <w:rFonts w:eastAsia="Arial" w:cs="Arial" w:ascii="Arial" w:hAnsi="Arial"/>
          <w:spacing w:val="-3"/>
          <w:sz w:val="22"/>
          <w:szCs w:val="22"/>
        </w:rPr>
        <w:t>s</w:t>
      </w:r>
      <w:r>
        <w:rPr>
          <w:rFonts w:eastAsia="Arial" w:cs="Arial" w:ascii="Arial" w:hAnsi="Arial"/>
          <w:sz w:val="22"/>
          <w:szCs w:val="22"/>
        </w:rPr>
        <w:t>,</w:t>
      </w:r>
      <w:r>
        <w:rPr>
          <w:rFonts w:eastAsia="Arial" w:cs="Arial" w:ascii="Arial" w:hAnsi="Arial"/>
          <w:spacing w:val="54"/>
          <w:sz w:val="22"/>
          <w:szCs w:val="22"/>
        </w:rPr>
        <w:t xml:space="preserve"> </w:t>
      </w:r>
      <w:r>
        <w:rPr>
          <w:rFonts w:eastAsia="Arial" w:cs="Arial" w:ascii="Arial" w:hAnsi="Arial"/>
          <w:sz w:val="22"/>
          <w:szCs w:val="22"/>
        </w:rPr>
        <w:t>de</w:t>
      </w:r>
      <w:r>
        <w:rPr>
          <w:rFonts w:eastAsia="Arial" w:cs="Arial" w:ascii="Arial" w:hAnsi="Arial"/>
          <w:spacing w:val="19"/>
          <w:sz w:val="22"/>
          <w:szCs w:val="22"/>
        </w:rPr>
        <w:t xml:space="preserve"> </w:t>
      </w:r>
      <w:r>
        <w:rPr>
          <w:rFonts w:eastAsia="Arial" w:cs="Arial" w:ascii="Arial" w:hAnsi="Arial"/>
          <w:sz w:val="22"/>
          <w:szCs w:val="22"/>
        </w:rPr>
        <w:t>fo</w:t>
      </w:r>
      <w:r>
        <w:rPr>
          <w:rFonts w:eastAsia="Arial" w:cs="Arial" w:ascii="Arial" w:hAnsi="Arial"/>
          <w:spacing w:val="3"/>
          <w:sz w:val="22"/>
          <w:szCs w:val="22"/>
        </w:rPr>
        <w:t>r</w:t>
      </w:r>
      <w:r>
        <w:rPr>
          <w:rFonts w:eastAsia="Arial" w:cs="Arial" w:ascii="Arial" w:hAnsi="Arial"/>
          <w:spacing w:val="-5"/>
          <w:sz w:val="22"/>
          <w:szCs w:val="22"/>
        </w:rPr>
        <w:t>m</w:t>
      </w:r>
      <w:r>
        <w:rPr>
          <w:rFonts w:eastAsia="Arial" w:cs="Arial" w:ascii="Arial" w:hAnsi="Arial"/>
          <w:sz w:val="22"/>
          <w:szCs w:val="22"/>
        </w:rPr>
        <w:t>a</w:t>
      </w:r>
      <w:r>
        <w:rPr>
          <w:rFonts w:eastAsia="Arial" w:cs="Arial" w:ascii="Arial" w:hAnsi="Arial"/>
          <w:spacing w:val="27"/>
          <w:sz w:val="22"/>
          <w:szCs w:val="22"/>
        </w:rPr>
        <w:t xml:space="preserve"> </w:t>
      </w:r>
      <w:r>
        <w:rPr>
          <w:rFonts w:eastAsia="Arial" w:cs="Arial" w:ascii="Arial" w:hAnsi="Arial"/>
          <w:sz w:val="22"/>
          <w:szCs w:val="22"/>
        </w:rPr>
        <w:t>a</w:t>
      </w:r>
      <w:r>
        <w:rPr>
          <w:rFonts w:eastAsia="Arial" w:cs="Arial" w:ascii="Arial" w:hAnsi="Arial"/>
          <w:spacing w:val="10"/>
          <w:sz w:val="22"/>
          <w:szCs w:val="22"/>
        </w:rPr>
        <w:t xml:space="preserve"> </w:t>
      </w:r>
      <w:r>
        <w:rPr>
          <w:rFonts w:eastAsia="Arial" w:cs="Arial" w:ascii="Arial" w:hAnsi="Arial"/>
          <w:spacing w:val="5"/>
          <w:sz w:val="22"/>
          <w:szCs w:val="22"/>
        </w:rPr>
        <w:t>f</w:t>
      </w:r>
      <w:r>
        <w:rPr>
          <w:rFonts w:eastAsia="Arial" w:cs="Arial" w:ascii="Arial" w:hAnsi="Arial"/>
          <w:sz w:val="22"/>
          <w:szCs w:val="22"/>
        </w:rPr>
        <w:t>a</w:t>
      </w:r>
      <w:r>
        <w:rPr>
          <w:rFonts w:eastAsia="Arial" w:cs="Arial" w:ascii="Arial" w:hAnsi="Arial"/>
          <w:spacing w:val="-3"/>
          <w:sz w:val="22"/>
          <w:szCs w:val="22"/>
        </w:rPr>
        <w:t>z</w:t>
      </w:r>
      <w:r>
        <w:rPr>
          <w:rFonts w:eastAsia="Arial" w:cs="Arial" w:ascii="Arial" w:hAnsi="Arial"/>
          <w:sz w:val="22"/>
          <w:szCs w:val="22"/>
        </w:rPr>
        <w:t>er</w:t>
      </w:r>
      <w:r>
        <w:rPr>
          <w:rFonts w:eastAsia="Arial" w:cs="Arial" w:ascii="Arial" w:hAnsi="Arial"/>
          <w:spacing w:val="23"/>
          <w:sz w:val="22"/>
          <w:szCs w:val="22"/>
        </w:rPr>
        <w:t xml:space="preserve"> </w:t>
      </w:r>
      <w:r>
        <w:rPr>
          <w:rFonts w:eastAsia="Arial" w:cs="Arial" w:ascii="Arial" w:hAnsi="Arial"/>
          <w:spacing w:val="2"/>
          <w:sz w:val="22"/>
          <w:szCs w:val="22"/>
        </w:rPr>
        <w:t>c</w:t>
      </w:r>
      <w:r>
        <w:rPr>
          <w:rFonts w:eastAsia="Arial" w:cs="Arial" w:ascii="Arial" w:hAnsi="Arial"/>
          <w:sz w:val="22"/>
          <w:szCs w:val="22"/>
        </w:rPr>
        <w:t>um</w:t>
      </w:r>
      <w:r>
        <w:rPr>
          <w:rFonts w:eastAsia="Arial" w:cs="Arial" w:ascii="Arial" w:hAnsi="Arial"/>
          <w:spacing w:val="5"/>
          <w:sz w:val="22"/>
          <w:szCs w:val="22"/>
        </w:rPr>
        <w:t>p</w:t>
      </w:r>
      <w:r>
        <w:rPr>
          <w:rFonts w:eastAsia="Arial" w:cs="Arial" w:ascii="Arial" w:hAnsi="Arial"/>
          <w:spacing w:val="-6"/>
          <w:sz w:val="22"/>
          <w:szCs w:val="22"/>
        </w:rPr>
        <w:t>r</w:t>
      </w:r>
      <w:r>
        <w:rPr>
          <w:rFonts w:eastAsia="Arial" w:cs="Arial" w:ascii="Arial" w:hAnsi="Arial"/>
          <w:spacing w:val="2"/>
          <w:sz w:val="22"/>
          <w:szCs w:val="22"/>
        </w:rPr>
        <w:t>i</w:t>
      </w:r>
      <w:r>
        <w:rPr>
          <w:rFonts w:eastAsia="Arial" w:cs="Arial" w:ascii="Arial" w:hAnsi="Arial"/>
          <w:spacing w:val="-2"/>
          <w:sz w:val="22"/>
          <w:szCs w:val="22"/>
        </w:rPr>
        <w:t>r</w:t>
      </w:r>
      <w:r>
        <w:rPr>
          <w:rFonts w:eastAsia="Arial" w:cs="Arial" w:ascii="Arial" w:hAnsi="Arial"/>
          <w:sz w:val="22"/>
          <w:szCs w:val="22"/>
        </w:rPr>
        <w:t>,</w:t>
      </w:r>
      <w:r>
        <w:rPr>
          <w:rFonts w:eastAsia="Arial" w:cs="Arial" w:ascii="Arial" w:hAnsi="Arial"/>
          <w:spacing w:val="38"/>
          <w:sz w:val="22"/>
          <w:szCs w:val="22"/>
        </w:rPr>
        <w:t xml:space="preserve"> </w:t>
      </w:r>
      <w:r>
        <w:rPr>
          <w:rFonts w:eastAsia="Arial" w:cs="Arial" w:ascii="Arial" w:hAnsi="Arial"/>
          <w:spacing w:val="-2"/>
          <w:sz w:val="22"/>
          <w:szCs w:val="22"/>
        </w:rPr>
        <w:t>r</w:t>
      </w:r>
      <w:r>
        <w:rPr>
          <w:rFonts w:eastAsia="Arial" w:cs="Arial" w:ascii="Arial" w:hAnsi="Arial"/>
          <w:spacing w:val="-3"/>
          <w:sz w:val="22"/>
          <w:szCs w:val="22"/>
        </w:rPr>
        <w:t>i</w:t>
      </w:r>
      <w:r>
        <w:rPr>
          <w:rFonts w:eastAsia="Arial" w:cs="Arial" w:ascii="Arial" w:hAnsi="Arial"/>
          <w:spacing w:val="5"/>
          <w:sz w:val="22"/>
          <w:szCs w:val="22"/>
        </w:rPr>
        <w:t>g</w:t>
      </w:r>
      <w:r>
        <w:rPr>
          <w:rFonts w:eastAsia="Arial" w:cs="Arial" w:ascii="Arial" w:hAnsi="Arial"/>
          <w:sz w:val="22"/>
          <w:szCs w:val="22"/>
        </w:rPr>
        <w:t>o</w:t>
      </w:r>
      <w:r>
        <w:rPr>
          <w:rFonts w:eastAsia="Arial" w:cs="Arial" w:ascii="Arial" w:hAnsi="Arial"/>
          <w:spacing w:val="-2"/>
          <w:sz w:val="22"/>
          <w:szCs w:val="22"/>
        </w:rPr>
        <w:t>r</w:t>
      </w:r>
      <w:r>
        <w:rPr>
          <w:rFonts w:eastAsia="Arial" w:cs="Arial" w:ascii="Arial" w:hAnsi="Arial"/>
          <w:sz w:val="22"/>
          <w:szCs w:val="22"/>
        </w:rPr>
        <w:t>o</w:t>
      </w:r>
      <w:r>
        <w:rPr>
          <w:rFonts w:eastAsia="Arial" w:cs="Arial" w:ascii="Arial" w:hAnsi="Arial"/>
          <w:spacing w:val="-3"/>
          <w:sz w:val="22"/>
          <w:szCs w:val="22"/>
        </w:rPr>
        <w:t>s</w:t>
      </w:r>
      <w:r>
        <w:rPr>
          <w:rFonts w:eastAsia="Arial" w:cs="Arial" w:ascii="Arial" w:hAnsi="Arial"/>
          <w:spacing w:val="5"/>
          <w:sz w:val="22"/>
          <w:szCs w:val="22"/>
        </w:rPr>
        <w:t>a</w:t>
      </w:r>
      <w:r>
        <w:rPr>
          <w:rFonts w:eastAsia="Arial" w:cs="Arial" w:ascii="Arial" w:hAnsi="Arial"/>
          <w:spacing w:val="-5"/>
          <w:sz w:val="22"/>
          <w:szCs w:val="22"/>
        </w:rPr>
        <w:t>m</w:t>
      </w:r>
      <w:r>
        <w:rPr>
          <w:rFonts w:eastAsia="Arial" w:cs="Arial" w:ascii="Arial" w:hAnsi="Arial"/>
          <w:sz w:val="22"/>
          <w:szCs w:val="22"/>
        </w:rPr>
        <w:t>ente,</w:t>
      </w:r>
      <w:r>
        <w:rPr>
          <w:rFonts w:eastAsia="Arial" w:cs="Arial" w:ascii="Arial" w:hAnsi="Arial"/>
          <w:spacing w:val="52"/>
          <w:sz w:val="22"/>
          <w:szCs w:val="22"/>
        </w:rPr>
        <w:t xml:space="preserve"> </w:t>
      </w:r>
      <w:r>
        <w:rPr>
          <w:rFonts w:eastAsia="Arial" w:cs="Arial" w:ascii="Arial" w:hAnsi="Arial"/>
          <w:sz w:val="22"/>
          <w:szCs w:val="22"/>
        </w:rPr>
        <w:t>os</w:t>
      </w:r>
      <w:r>
        <w:rPr>
          <w:rFonts w:eastAsia="Arial" w:cs="Arial" w:ascii="Arial" w:hAnsi="Arial"/>
          <w:spacing w:val="20"/>
          <w:sz w:val="22"/>
          <w:szCs w:val="22"/>
        </w:rPr>
        <w:t xml:space="preserve"> </w:t>
      </w:r>
      <w:r>
        <w:rPr>
          <w:rFonts w:eastAsia="Arial" w:cs="Arial" w:ascii="Arial" w:hAnsi="Arial"/>
          <w:sz w:val="22"/>
          <w:szCs w:val="22"/>
        </w:rPr>
        <w:t>p</w:t>
      </w:r>
      <w:r>
        <w:rPr>
          <w:rFonts w:eastAsia="Arial" w:cs="Arial" w:ascii="Arial" w:hAnsi="Arial"/>
          <w:spacing w:val="-2"/>
          <w:sz w:val="22"/>
          <w:szCs w:val="22"/>
        </w:rPr>
        <w:t>r</w:t>
      </w:r>
      <w:r>
        <w:rPr>
          <w:rFonts w:eastAsia="Arial" w:cs="Arial" w:ascii="Arial" w:hAnsi="Arial"/>
          <w:sz w:val="22"/>
          <w:szCs w:val="22"/>
        </w:rPr>
        <w:t>o</w:t>
      </w:r>
      <w:r>
        <w:rPr>
          <w:rFonts w:eastAsia="Arial" w:cs="Arial" w:ascii="Arial" w:hAnsi="Arial"/>
          <w:spacing w:val="-3"/>
          <w:sz w:val="22"/>
          <w:szCs w:val="22"/>
        </w:rPr>
        <w:t>j</w:t>
      </w:r>
      <w:r>
        <w:rPr>
          <w:rFonts w:eastAsia="Arial" w:cs="Arial" w:ascii="Arial" w:hAnsi="Arial"/>
          <w:sz w:val="22"/>
          <w:szCs w:val="22"/>
        </w:rPr>
        <w:t>eto</w:t>
      </w:r>
      <w:r>
        <w:rPr>
          <w:rFonts w:eastAsia="Arial" w:cs="Arial" w:ascii="Arial" w:hAnsi="Arial"/>
          <w:spacing w:val="2"/>
          <w:sz w:val="22"/>
          <w:szCs w:val="22"/>
        </w:rPr>
        <w:t>s</w:t>
      </w:r>
      <w:r>
        <w:rPr>
          <w:rFonts w:eastAsia="Arial" w:cs="Arial" w:ascii="Arial" w:hAnsi="Arial"/>
          <w:sz w:val="22"/>
          <w:szCs w:val="22"/>
        </w:rPr>
        <w:t>,</w:t>
      </w:r>
      <w:r>
        <w:rPr>
          <w:rFonts w:eastAsia="Arial" w:cs="Arial" w:ascii="Arial" w:hAnsi="Arial"/>
          <w:spacing w:val="30"/>
          <w:sz w:val="22"/>
          <w:szCs w:val="22"/>
        </w:rPr>
        <w:t xml:space="preserve"> </w:t>
      </w:r>
      <w:r>
        <w:rPr>
          <w:rFonts w:eastAsia="Arial" w:cs="Arial" w:ascii="Arial" w:hAnsi="Arial"/>
          <w:spacing w:val="5"/>
          <w:sz w:val="22"/>
          <w:szCs w:val="22"/>
        </w:rPr>
        <w:t>o</w:t>
      </w:r>
      <w:r>
        <w:rPr>
          <w:rFonts w:eastAsia="Arial" w:cs="Arial" w:ascii="Arial" w:hAnsi="Arial"/>
          <w:sz w:val="22"/>
          <w:szCs w:val="22"/>
        </w:rPr>
        <w:t>s</w:t>
      </w:r>
      <w:r>
        <w:rPr>
          <w:rFonts w:eastAsia="Arial" w:cs="Arial" w:ascii="Arial" w:hAnsi="Arial"/>
          <w:spacing w:val="15"/>
          <w:sz w:val="22"/>
          <w:szCs w:val="22"/>
        </w:rPr>
        <w:t xml:space="preserve"> </w:t>
      </w:r>
      <w:r>
        <w:rPr>
          <w:rFonts w:eastAsia="Arial" w:cs="Arial" w:ascii="Arial" w:hAnsi="Arial"/>
          <w:spacing w:val="5"/>
          <w:sz w:val="22"/>
          <w:szCs w:val="22"/>
        </w:rPr>
        <w:t>p</w:t>
      </w:r>
      <w:r>
        <w:rPr>
          <w:rFonts w:eastAsia="Arial" w:cs="Arial" w:ascii="Arial" w:hAnsi="Arial"/>
          <w:spacing w:val="-6"/>
          <w:sz w:val="22"/>
          <w:szCs w:val="22"/>
        </w:rPr>
        <w:t>r</w:t>
      </w:r>
      <w:r>
        <w:rPr>
          <w:rFonts w:eastAsia="Arial" w:cs="Arial" w:ascii="Arial" w:hAnsi="Arial"/>
          <w:sz w:val="22"/>
          <w:szCs w:val="22"/>
        </w:rPr>
        <w:t>a</w:t>
      </w:r>
      <w:r>
        <w:rPr>
          <w:rFonts w:eastAsia="Arial" w:cs="Arial" w:ascii="Arial" w:hAnsi="Arial"/>
          <w:spacing w:val="-3"/>
          <w:sz w:val="22"/>
          <w:szCs w:val="22"/>
        </w:rPr>
        <w:t>z</w:t>
      </w:r>
      <w:r>
        <w:rPr>
          <w:rFonts w:eastAsia="Arial" w:cs="Arial" w:ascii="Arial" w:hAnsi="Arial"/>
          <w:sz w:val="22"/>
          <w:szCs w:val="22"/>
        </w:rPr>
        <w:t>os</w:t>
      </w:r>
      <w:r>
        <w:rPr>
          <w:rFonts w:eastAsia="Arial" w:cs="Arial" w:ascii="Arial" w:hAnsi="Arial"/>
          <w:spacing w:val="32"/>
          <w:sz w:val="22"/>
          <w:szCs w:val="22"/>
        </w:rPr>
        <w:t xml:space="preserve"> </w:t>
      </w:r>
      <w:r>
        <w:rPr>
          <w:rFonts w:eastAsia="Arial" w:cs="Arial" w:ascii="Arial" w:hAnsi="Arial"/>
          <w:sz w:val="22"/>
          <w:szCs w:val="22"/>
        </w:rPr>
        <w:t>e</w:t>
      </w:r>
      <w:r>
        <w:rPr>
          <w:rFonts w:eastAsia="Arial" w:cs="Arial" w:ascii="Arial" w:hAnsi="Arial"/>
          <w:spacing w:val="19"/>
          <w:sz w:val="22"/>
          <w:szCs w:val="22"/>
        </w:rPr>
        <w:t xml:space="preserve"> </w:t>
      </w:r>
      <w:r>
        <w:rPr>
          <w:rFonts w:eastAsia="Arial" w:cs="Arial" w:ascii="Arial" w:hAnsi="Arial"/>
          <w:spacing w:val="-7"/>
          <w:w w:val="103"/>
          <w:sz w:val="22"/>
          <w:szCs w:val="22"/>
        </w:rPr>
        <w:t>c</w:t>
      </w:r>
      <w:r>
        <w:rPr>
          <w:rFonts w:eastAsia="Arial" w:cs="Arial" w:ascii="Arial" w:hAnsi="Arial"/>
          <w:spacing w:val="5"/>
          <w:w w:val="103"/>
          <w:sz w:val="22"/>
          <w:szCs w:val="22"/>
        </w:rPr>
        <w:t>o</w:t>
      </w:r>
      <w:r>
        <w:rPr>
          <w:rFonts w:eastAsia="Arial" w:cs="Arial" w:ascii="Arial" w:hAnsi="Arial"/>
          <w:spacing w:val="-5"/>
          <w:w w:val="103"/>
          <w:sz w:val="22"/>
          <w:szCs w:val="22"/>
        </w:rPr>
        <w:t>n</w:t>
      </w:r>
      <w:r>
        <w:rPr>
          <w:rFonts w:eastAsia="Arial" w:cs="Arial" w:ascii="Arial" w:hAnsi="Arial"/>
          <w:spacing w:val="5"/>
          <w:w w:val="103"/>
          <w:sz w:val="22"/>
          <w:szCs w:val="22"/>
        </w:rPr>
        <w:t>d</w:t>
      </w:r>
      <w:r>
        <w:rPr>
          <w:rFonts w:eastAsia="Arial" w:cs="Arial" w:ascii="Arial" w:hAnsi="Arial"/>
          <w:spacing w:val="-3"/>
          <w:w w:val="103"/>
          <w:sz w:val="22"/>
          <w:szCs w:val="22"/>
        </w:rPr>
        <w:t>i</w:t>
      </w:r>
      <w:r>
        <w:rPr>
          <w:rFonts w:eastAsia="Arial" w:cs="Arial" w:ascii="Arial" w:hAnsi="Arial"/>
          <w:spacing w:val="2"/>
          <w:w w:val="103"/>
          <w:sz w:val="22"/>
          <w:szCs w:val="22"/>
        </w:rPr>
        <w:t>ç</w:t>
      </w:r>
      <w:r>
        <w:rPr>
          <w:rFonts w:eastAsia="Arial" w:cs="Arial" w:ascii="Arial" w:hAnsi="Arial"/>
          <w:spacing w:val="-5"/>
          <w:w w:val="103"/>
          <w:sz w:val="22"/>
          <w:szCs w:val="22"/>
        </w:rPr>
        <w:t>õ</w:t>
      </w:r>
      <w:r>
        <w:rPr>
          <w:rFonts w:eastAsia="Arial" w:cs="Arial" w:ascii="Arial" w:hAnsi="Arial"/>
          <w:spacing w:val="5"/>
          <w:w w:val="103"/>
          <w:sz w:val="22"/>
          <w:szCs w:val="22"/>
        </w:rPr>
        <w:t>e</w:t>
      </w:r>
      <w:r>
        <w:rPr>
          <w:rFonts w:eastAsia="Arial" w:cs="Arial" w:ascii="Arial" w:hAnsi="Arial"/>
          <w:w w:val="103"/>
          <w:sz w:val="22"/>
          <w:szCs w:val="22"/>
        </w:rPr>
        <w:t xml:space="preserve">s </w:t>
      </w:r>
      <w:r>
        <w:rPr>
          <w:rFonts w:eastAsia="Arial" w:cs="Arial" w:ascii="Arial" w:hAnsi="Arial"/>
          <w:spacing w:val="5"/>
          <w:sz w:val="22"/>
          <w:szCs w:val="22"/>
        </w:rPr>
        <w:t>determinados no edital a que deu causa a este contrato</w:t>
      </w:r>
      <w:r>
        <w:rPr>
          <w:rFonts w:eastAsia="Arial" w:cs="Arial" w:ascii="Arial" w:hAnsi="Arial"/>
          <w:sz w:val="22"/>
          <w:szCs w:val="22"/>
        </w:rPr>
        <w:t>,</w:t>
      </w:r>
      <w:r>
        <w:rPr>
          <w:rFonts w:eastAsia="Arial" w:cs="Arial" w:ascii="Arial" w:hAnsi="Arial"/>
          <w:spacing w:val="19"/>
          <w:sz w:val="22"/>
          <w:szCs w:val="22"/>
        </w:rPr>
        <w:t xml:space="preserve"> </w:t>
      </w:r>
      <w:r>
        <w:rPr>
          <w:rFonts w:eastAsia="Arial" w:cs="Arial" w:ascii="Arial" w:hAnsi="Arial"/>
          <w:sz w:val="22"/>
          <w:szCs w:val="22"/>
        </w:rPr>
        <w:t>a</w:t>
      </w:r>
      <w:r>
        <w:rPr>
          <w:rFonts w:eastAsia="Arial" w:cs="Arial" w:ascii="Arial" w:hAnsi="Arial"/>
          <w:spacing w:val="5"/>
          <w:sz w:val="22"/>
          <w:szCs w:val="22"/>
        </w:rPr>
        <w:t xml:space="preserve"> p</w:t>
      </w:r>
      <w:r>
        <w:rPr>
          <w:rFonts w:eastAsia="Arial" w:cs="Arial" w:ascii="Arial" w:hAnsi="Arial"/>
          <w:spacing w:val="-6"/>
          <w:sz w:val="22"/>
          <w:szCs w:val="22"/>
        </w:rPr>
        <w:t>r</w:t>
      </w:r>
      <w:r>
        <w:rPr>
          <w:rFonts w:eastAsia="Arial" w:cs="Arial" w:ascii="Arial" w:hAnsi="Arial"/>
          <w:sz w:val="22"/>
          <w:szCs w:val="22"/>
        </w:rPr>
        <w:t>opo</w:t>
      </w:r>
      <w:r>
        <w:rPr>
          <w:rFonts w:eastAsia="Arial" w:cs="Arial" w:ascii="Arial" w:hAnsi="Arial"/>
          <w:spacing w:val="2"/>
          <w:sz w:val="22"/>
          <w:szCs w:val="22"/>
        </w:rPr>
        <w:t>s</w:t>
      </w:r>
      <w:r>
        <w:rPr>
          <w:rFonts w:eastAsia="Arial" w:cs="Arial" w:ascii="Arial" w:hAnsi="Arial"/>
          <w:spacing w:val="-5"/>
          <w:sz w:val="22"/>
          <w:szCs w:val="22"/>
        </w:rPr>
        <w:t>t</w:t>
      </w:r>
      <w:r>
        <w:rPr>
          <w:rFonts w:eastAsia="Arial" w:cs="Arial" w:ascii="Arial" w:hAnsi="Arial"/>
          <w:sz w:val="22"/>
          <w:szCs w:val="22"/>
        </w:rPr>
        <w:t>a</w:t>
      </w:r>
      <w:r>
        <w:rPr>
          <w:rFonts w:eastAsia="Arial" w:cs="Arial" w:ascii="Arial" w:hAnsi="Arial"/>
          <w:spacing w:val="30"/>
          <w:sz w:val="22"/>
          <w:szCs w:val="22"/>
        </w:rPr>
        <w:t xml:space="preserve"> </w:t>
      </w:r>
      <w:r>
        <w:rPr>
          <w:rFonts w:eastAsia="Arial" w:cs="Arial" w:ascii="Arial" w:hAnsi="Arial"/>
          <w:sz w:val="22"/>
          <w:szCs w:val="22"/>
        </w:rPr>
        <w:t>e</w:t>
      </w:r>
      <w:r>
        <w:rPr>
          <w:rFonts w:eastAsia="Arial" w:cs="Arial" w:ascii="Arial" w:hAnsi="Arial"/>
          <w:spacing w:val="5"/>
          <w:sz w:val="22"/>
          <w:szCs w:val="22"/>
        </w:rPr>
        <w:t xml:space="preserve"> </w:t>
      </w:r>
      <w:r>
        <w:rPr>
          <w:rFonts w:eastAsia="Arial" w:cs="Arial" w:ascii="Arial" w:hAnsi="Arial"/>
          <w:sz w:val="22"/>
          <w:szCs w:val="22"/>
        </w:rPr>
        <w:t>as</w:t>
      </w:r>
      <w:r>
        <w:rPr>
          <w:rFonts w:eastAsia="Arial" w:cs="Arial" w:ascii="Arial" w:hAnsi="Arial"/>
          <w:spacing w:val="5"/>
          <w:sz w:val="22"/>
          <w:szCs w:val="22"/>
        </w:rPr>
        <w:t xml:space="preserve"> </w:t>
      </w:r>
      <w:r>
        <w:rPr>
          <w:rFonts w:eastAsia="Arial" w:cs="Arial" w:ascii="Arial" w:hAnsi="Arial"/>
          <w:spacing w:val="-5"/>
          <w:sz w:val="22"/>
          <w:szCs w:val="22"/>
        </w:rPr>
        <w:t>d</w:t>
      </w:r>
      <w:r>
        <w:rPr>
          <w:rFonts w:eastAsia="Arial" w:cs="Arial" w:ascii="Arial" w:hAnsi="Arial"/>
          <w:spacing w:val="7"/>
          <w:sz w:val="22"/>
          <w:szCs w:val="22"/>
        </w:rPr>
        <w:t>i</w:t>
      </w:r>
      <w:r>
        <w:rPr>
          <w:rFonts w:eastAsia="Arial" w:cs="Arial" w:ascii="Arial" w:hAnsi="Arial"/>
          <w:spacing w:val="-3"/>
          <w:sz w:val="22"/>
          <w:szCs w:val="22"/>
        </w:rPr>
        <w:t>s</w:t>
      </w:r>
      <w:r>
        <w:rPr>
          <w:rFonts w:eastAsia="Arial" w:cs="Arial" w:ascii="Arial" w:hAnsi="Arial"/>
          <w:sz w:val="22"/>
          <w:szCs w:val="22"/>
        </w:rPr>
        <w:t>po</w:t>
      </w:r>
      <w:r>
        <w:rPr>
          <w:rFonts w:eastAsia="Arial" w:cs="Arial" w:ascii="Arial" w:hAnsi="Arial"/>
          <w:spacing w:val="-3"/>
          <w:sz w:val="22"/>
          <w:szCs w:val="22"/>
        </w:rPr>
        <w:t>s</w:t>
      </w:r>
      <w:r>
        <w:rPr>
          <w:rFonts w:eastAsia="Arial" w:cs="Arial" w:ascii="Arial" w:hAnsi="Arial"/>
          <w:spacing w:val="2"/>
          <w:sz w:val="22"/>
          <w:szCs w:val="22"/>
        </w:rPr>
        <w:t>iç</w:t>
      </w:r>
      <w:r>
        <w:rPr>
          <w:rFonts w:eastAsia="Arial" w:cs="Arial" w:ascii="Arial" w:hAnsi="Arial"/>
          <w:sz w:val="22"/>
          <w:szCs w:val="22"/>
        </w:rPr>
        <w:t>ões</w:t>
      </w:r>
      <w:r>
        <w:rPr>
          <w:rFonts w:eastAsia="Arial" w:cs="Arial" w:ascii="Arial" w:hAnsi="Arial"/>
          <w:spacing w:val="30"/>
          <w:sz w:val="22"/>
          <w:szCs w:val="22"/>
        </w:rPr>
        <w:t xml:space="preserve"> </w:t>
      </w:r>
      <w:r>
        <w:rPr>
          <w:rFonts w:eastAsia="Arial" w:cs="Arial" w:ascii="Arial" w:hAnsi="Arial"/>
          <w:spacing w:val="-5"/>
          <w:sz w:val="22"/>
          <w:szCs w:val="22"/>
        </w:rPr>
        <w:t>d</w:t>
      </w:r>
      <w:r>
        <w:rPr>
          <w:rFonts w:eastAsia="Arial" w:cs="Arial" w:ascii="Arial" w:hAnsi="Arial"/>
          <w:sz w:val="22"/>
          <w:szCs w:val="22"/>
        </w:rPr>
        <w:t>o</w:t>
      </w:r>
      <w:r>
        <w:rPr>
          <w:rFonts w:eastAsia="Arial" w:cs="Arial" w:ascii="Arial" w:hAnsi="Arial"/>
          <w:spacing w:val="14"/>
          <w:sz w:val="22"/>
          <w:szCs w:val="22"/>
        </w:rPr>
        <w:t xml:space="preserve"> </w:t>
      </w:r>
      <w:r>
        <w:rPr>
          <w:rFonts w:eastAsia="Arial" w:cs="Arial" w:ascii="Arial" w:hAnsi="Arial"/>
          <w:spacing w:val="-1"/>
          <w:w w:val="103"/>
          <w:sz w:val="22"/>
          <w:szCs w:val="22"/>
        </w:rPr>
        <w:t>C</w:t>
      </w:r>
      <w:r>
        <w:rPr>
          <w:rFonts w:eastAsia="Arial" w:cs="Arial" w:ascii="Arial" w:hAnsi="Arial"/>
          <w:w w:val="103"/>
          <w:sz w:val="22"/>
          <w:szCs w:val="22"/>
        </w:rPr>
        <w:t>ont</w:t>
      </w:r>
      <w:r>
        <w:rPr>
          <w:rFonts w:eastAsia="Arial" w:cs="Arial" w:ascii="Arial" w:hAnsi="Arial"/>
          <w:spacing w:val="-2"/>
          <w:w w:val="103"/>
          <w:sz w:val="22"/>
          <w:szCs w:val="22"/>
        </w:rPr>
        <w:t>r</w:t>
      </w:r>
      <w:r>
        <w:rPr>
          <w:rFonts w:eastAsia="Arial" w:cs="Arial" w:ascii="Arial" w:hAnsi="Arial"/>
          <w:w w:val="103"/>
          <w:sz w:val="22"/>
          <w:szCs w:val="22"/>
        </w:rPr>
        <w:t xml:space="preserve">ato, </w:t>
      </w:r>
      <w:r>
        <w:rPr>
          <w:rFonts w:eastAsia="Arial" w:cs="Arial" w:ascii="Arial" w:hAnsi="Arial"/>
          <w:spacing w:val="5"/>
          <w:sz w:val="22"/>
          <w:szCs w:val="22"/>
        </w:rPr>
        <w:t>p</w:t>
      </w:r>
      <w:r>
        <w:rPr>
          <w:rFonts w:eastAsia="Arial" w:cs="Arial" w:ascii="Arial" w:hAnsi="Arial"/>
          <w:spacing w:val="-5"/>
          <w:sz w:val="22"/>
          <w:szCs w:val="22"/>
        </w:rPr>
        <w:t>o</w:t>
      </w:r>
      <w:r>
        <w:rPr>
          <w:rFonts w:eastAsia="Arial" w:cs="Arial" w:ascii="Arial" w:hAnsi="Arial"/>
          <w:spacing w:val="5"/>
          <w:sz w:val="22"/>
          <w:szCs w:val="22"/>
        </w:rPr>
        <w:t>d</w:t>
      </w:r>
      <w:r>
        <w:rPr>
          <w:rFonts w:eastAsia="Arial" w:cs="Arial" w:ascii="Arial" w:hAnsi="Arial"/>
          <w:spacing w:val="-4"/>
          <w:sz w:val="22"/>
          <w:szCs w:val="22"/>
        </w:rPr>
        <w:t>e</w:t>
      </w:r>
      <w:r>
        <w:rPr>
          <w:rFonts w:eastAsia="Arial" w:cs="Arial" w:ascii="Arial" w:hAnsi="Arial"/>
          <w:spacing w:val="5"/>
          <w:sz w:val="22"/>
          <w:szCs w:val="22"/>
        </w:rPr>
        <w:t>n</w:t>
      </w:r>
      <w:r>
        <w:rPr>
          <w:rFonts w:eastAsia="Arial" w:cs="Arial" w:ascii="Arial" w:hAnsi="Arial"/>
          <w:spacing w:val="-5"/>
          <w:sz w:val="22"/>
          <w:szCs w:val="22"/>
        </w:rPr>
        <w:t>d</w:t>
      </w:r>
      <w:r>
        <w:rPr>
          <w:rFonts w:eastAsia="Arial" w:cs="Arial" w:ascii="Arial" w:hAnsi="Arial"/>
          <w:spacing w:val="5"/>
          <w:sz w:val="22"/>
          <w:szCs w:val="22"/>
        </w:rPr>
        <w:t>o</w:t>
      </w:r>
      <w:r>
        <w:rPr>
          <w:rFonts w:eastAsia="Arial" w:cs="Arial" w:ascii="Arial" w:hAnsi="Arial"/>
          <w:sz w:val="22"/>
          <w:szCs w:val="22"/>
        </w:rPr>
        <w:t xml:space="preserve">, </w:t>
      </w:r>
      <w:r>
        <w:rPr>
          <w:rFonts w:eastAsia="Arial" w:cs="Arial" w:ascii="Arial" w:hAnsi="Arial"/>
          <w:spacing w:val="23"/>
          <w:sz w:val="22"/>
          <w:szCs w:val="22"/>
        </w:rPr>
        <w:t xml:space="preserve"> </w:t>
      </w:r>
      <w:r>
        <w:rPr>
          <w:rFonts w:eastAsia="Arial" w:cs="Arial" w:ascii="Arial" w:hAnsi="Arial"/>
          <w:sz w:val="22"/>
          <w:szCs w:val="22"/>
        </w:rPr>
        <w:t xml:space="preserve">o </w:t>
      </w:r>
      <w:r>
        <w:rPr>
          <w:rFonts w:eastAsia="Arial" w:cs="Arial" w:ascii="Arial" w:hAnsi="Arial"/>
          <w:spacing w:val="2"/>
          <w:sz w:val="22"/>
          <w:szCs w:val="22"/>
        </w:rPr>
        <w:t xml:space="preserve"> </w:t>
      </w:r>
      <w:r>
        <w:rPr>
          <w:rFonts w:eastAsia="Arial" w:cs="Arial" w:ascii="Arial" w:hAnsi="Arial"/>
          <w:sz w:val="22"/>
          <w:szCs w:val="22"/>
        </w:rPr>
        <w:t>me</w:t>
      </w:r>
      <w:r>
        <w:rPr>
          <w:rFonts w:eastAsia="Arial" w:cs="Arial" w:ascii="Arial" w:hAnsi="Arial"/>
          <w:spacing w:val="2"/>
          <w:sz w:val="22"/>
          <w:szCs w:val="22"/>
        </w:rPr>
        <w:t>s</w:t>
      </w:r>
      <w:r>
        <w:rPr>
          <w:rFonts w:eastAsia="Arial" w:cs="Arial" w:ascii="Arial" w:hAnsi="Arial"/>
          <w:spacing w:val="-5"/>
          <w:sz w:val="22"/>
          <w:szCs w:val="22"/>
        </w:rPr>
        <w:t>m</w:t>
      </w:r>
      <w:r>
        <w:rPr>
          <w:rFonts w:eastAsia="Arial" w:cs="Arial" w:ascii="Arial" w:hAnsi="Arial"/>
          <w:sz w:val="22"/>
          <w:szCs w:val="22"/>
        </w:rPr>
        <w:t xml:space="preserve">o </w:t>
      </w:r>
      <w:r>
        <w:rPr>
          <w:rFonts w:eastAsia="Arial" w:cs="Arial" w:ascii="Arial" w:hAnsi="Arial"/>
          <w:spacing w:val="23"/>
          <w:sz w:val="22"/>
          <w:szCs w:val="22"/>
        </w:rPr>
        <w:t xml:space="preserve"> </w:t>
      </w:r>
      <w:r>
        <w:rPr>
          <w:rFonts w:eastAsia="Arial" w:cs="Arial" w:ascii="Arial" w:hAnsi="Arial"/>
          <w:sz w:val="22"/>
          <w:szCs w:val="22"/>
        </w:rPr>
        <w:t>d</w:t>
      </w:r>
      <w:r>
        <w:rPr>
          <w:rFonts w:eastAsia="Arial" w:cs="Arial" w:ascii="Arial" w:hAnsi="Arial"/>
          <w:spacing w:val="-5"/>
          <w:sz w:val="22"/>
          <w:szCs w:val="22"/>
        </w:rPr>
        <w:t>e</w:t>
      </w:r>
      <w:r>
        <w:rPr>
          <w:rFonts w:eastAsia="Arial" w:cs="Arial" w:ascii="Arial" w:hAnsi="Arial"/>
          <w:spacing w:val="2"/>
          <w:sz w:val="22"/>
          <w:szCs w:val="22"/>
        </w:rPr>
        <w:t>l</w:t>
      </w:r>
      <w:r>
        <w:rPr>
          <w:rFonts w:eastAsia="Arial" w:cs="Arial" w:ascii="Arial" w:hAnsi="Arial"/>
          <w:sz w:val="22"/>
          <w:szCs w:val="22"/>
        </w:rPr>
        <w:t>eg</w:t>
      </w:r>
      <w:r>
        <w:rPr>
          <w:rFonts w:eastAsia="Arial" w:cs="Arial" w:ascii="Arial" w:hAnsi="Arial"/>
          <w:spacing w:val="5"/>
          <w:sz w:val="22"/>
          <w:szCs w:val="22"/>
        </w:rPr>
        <w:t>a</w:t>
      </w:r>
      <w:r>
        <w:rPr>
          <w:rFonts w:eastAsia="Arial" w:cs="Arial" w:ascii="Arial" w:hAnsi="Arial"/>
          <w:sz w:val="22"/>
          <w:szCs w:val="22"/>
        </w:rPr>
        <w:t xml:space="preserve">r </w:t>
      </w:r>
      <w:r>
        <w:rPr>
          <w:rFonts w:eastAsia="Arial" w:cs="Arial" w:ascii="Arial" w:hAnsi="Arial"/>
          <w:spacing w:val="16"/>
          <w:sz w:val="22"/>
          <w:szCs w:val="22"/>
        </w:rPr>
        <w:t xml:space="preserve"> </w:t>
      </w:r>
      <w:r>
        <w:rPr>
          <w:rFonts w:eastAsia="Arial" w:cs="Arial" w:ascii="Arial" w:hAnsi="Arial"/>
          <w:sz w:val="22"/>
          <w:szCs w:val="22"/>
        </w:rPr>
        <w:t>t</w:t>
      </w:r>
      <w:r>
        <w:rPr>
          <w:rFonts w:eastAsia="Arial" w:cs="Arial" w:ascii="Arial" w:hAnsi="Arial"/>
          <w:spacing w:val="-5"/>
          <w:sz w:val="22"/>
          <w:szCs w:val="22"/>
        </w:rPr>
        <w:t>a</w:t>
      </w:r>
      <w:r>
        <w:rPr>
          <w:rFonts w:eastAsia="Arial" w:cs="Arial" w:ascii="Arial" w:hAnsi="Arial"/>
          <w:sz w:val="22"/>
          <w:szCs w:val="22"/>
        </w:rPr>
        <w:t xml:space="preserve">l </w:t>
      </w:r>
      <w:r>
        <w:rPr>
          <w:rFonts w:eastAsia="Arial" w:cs="Arial" w:ascii="Arial" w:hAnsi="Arial"/>
          <w:spacing w:val="7"/>
          <w:sz w:val="22"/>
          <w:szCs w:val="22"/>
        </w:rPr>
        <w:t xml:space="preserve"> </w:t>
      </w:r>
      <w:r>
        <w:rPr>
          <w:rFonts w:eastAsia="Arial" w:cs="Arial" w:ascii="Arial" w:hAnsi="Arial"/>
          <w:spacing w:val="5"/>
          <w:sz w:val="22"/>
          <w:szCs w:val="22"/>
        </w:rPr>
        <w:t>f</w:t>
      </w:r>
      <w:r>
        <w:rPr>
          <w:rFonts w:eastAsia="Arial" w:cs="Arial" w:ascii="Arial" w:hAnsi="Arial"/>
          <w:spacing w:val="-5"/>
          <w:sz w:val="22"/>
          <w:szCs w:val="22"/>
        </w:rPr>
        <w:t>u</w:t>
      </w:r>
      <w:r>
        <w:rPr>
          <w:rFonts w:eastAsia="Arial" w:cs="Arial" w:ascii="Arial" w:hAnsi="Arial"/>
          <w:spacing w:val="5"/>
          <w:sz w:val="22"/>
          <w:szCs w:val="22"/>
        </w:rPr>
        <w:t>n</w:t>
      </w:r>
      <w:r>
        <w:rPr>
          <w:rFonts w:eastAsia="Arial" w:cs="Arial" w:ascii="Arial" w:hAnsi="Arial"/>
          <w:spacing w:val="2"/>
          <w:sz w:val="22"/>
          <w:szCs w:val="22"/>
        </w:rPr>
        <w:t>ç</w:t>
      </w:r>
      <w:r>
        <w:rPr>
          <w:rFonts w:eastAsia="Arial" w:cs="Arial" w:ascii="Arial" w:hAnsi="Arial"/>
          <w:spacing w:val="-5"/>
          <w:sz w:val="22"/>
          <w:szCs w:val="22"/>
        </w:rPr>
        <w:t>ã</w:t>
      </w:r>
      <w:r>
        <w:rPr>
          <w:rFonts w:eastAsia="Arial" w:cs="Arial" w:ascii="Arial" w:hAnsi="Arial"/>
          <w:sz w:val="22"/>
          <w:szCs w:val="22"/>
        </w:rPr>
        <w:t xml:space="preserve">o </w:t>
      </w:r>
      <w:r>
        <w:rPr>
          <w:rFonts w:eastAsia="Arial" w:cs="Arial" w:ascii="Arial" w:hAnsi="Arial"/>
          <w:spacing w:val="16"/>
          <w:sz w:val="22"/>
          <w:szCs w:val="22"/>
        </w:rPr>
        <w:t xml:space="preserve"> </w:t>
      </w:r>
      <w:r>
        <w:rPr>
          <w:rFonts w:eastAsia="Arial" w:cs="Arial" w:ascii="Arial" w:hAnsi="Arial"/>
          <w:sz w:val="22"/>
          <w:szCs w:val="22"/>
        </w:rPr>
        <w:t xml:space="preserve">a </w:t>
      </w:r>
      <w:r>
        <w:rPr>
          <w:rFonts w:eastAsia="Arial" w:cs="Arial" w:ascii="Arial" w:hAnsi="Arial"/>
          <w:spacing w:val="8"/>
          <w:sz w:val="22"/>
          <w:szCs w:val="22"/>
        </w:rPr>
        <w:t xml:space="preserve"> </w:t>
      </w:r>
      <w:r>
        <w:rPr>
          <w:rFonts w:eastAsia="Arial" w:cs="Arial" w:ascii="Arial" w:hAnsi="Arial"/>
          <w:sz w:val="22"/>
          <w:szCs w:val="22"/>
        </w:rPr>
        <w:t xml:space="preserve">um </w:t>
      </w:r>
      <w:r>
        <w:rPr>
          <w:rFonts w:eastAsia="Arial" w:cs="Arial" w:ascii="Arial" w:hAnsi="Arial"/>
          <w:spacing w:val="7"/>
          <w:sz w:val="22"/>
          <w:szCs w:val="22"/>
        </w:rPr>
        <w:t xml:space="preserve"> </w:t>
      </w:r>
      <w:r>
        <w:rPr>
          <w:rFonts w:eastAsia="Arial" w:cs="Arial" w:ascii="Arial" w:hAnsi="Arial"/>
          <w:w w:val="103"/>
          <w:sz w:val="22"/>
          <w:szCs w:val="22"/>
        </w:rPr>
        <w:t>eng</w:t>
      </w:r>
      <w:r>
        <w:rPr>
          <w:rFonts w:eastAsia="Arial" w:cs="Arial" w:ascii="Arial" w:hAnsi="Arial"/>
          <w:spacing w:val="-5"/>
          <w:w w:val="103"/>
          <w:sz w:val="22"/>
          <w:szCs w:val="22"/>
        </w:rPr>
        <w:t>e</w:t>
      </w:r>
      <w:r>
        <w:rPr>
          <w:rFonts w:eastAsia="Arial" w:cs="Arial" w:ascii="Arial" w:hAnsi="Arial"/>
          <w:w w:val="103"/>
          <w:sz w:val="22"/>
          <w:szCs w:val="22"/>
        </w:rPr>
        <w:t>nhe</w:t>
      </w:r>
      <w:r>
        <w:rPr>
          <w:rFonts w:eastAsia="Arial" w:cs="Arial" w:ascii="Arial" w:hAnsi="Arial"/>
          <w:spacing w:val="7"/>
          <w:w w:val="103"/>
          <w:sz w:val="22"/>
          <w:szCs w:val="22"/>
        </w:rPr>
        <w:t>i</w:t>
      </w:r>
      <w:r>
        <w:rPr>
          <w:rFonts w:eastAsia="Arial" w:cs="Arial" w:ascii="Arial" w:hAnsi="Arial"/>
          <w:spacing w:val="-6"/>
          <w:w w:val="103"/>
          <w:sz w:val="22"/>
          <w:szCs w:val="22"/>
        </w:rPr>
        <w:t>r</w:t>
      </w:r>
      <w:r>
        <w:rPr>
          <w:rFonts w:eastAsia="Arial" w:cs="Arial" w:ascii="Arial" w:hAnsi="Arial"/>
          <w:w w:val="103"/>
          <w:sz w:val="22"/>
          <w:szCs w:val="22"/>
        </w:rPr>
        <w:t xml:space="preserve">o </w:t>
      </w:r>
      <w:r>
        <w:rPr>
          <w:rFonts w:eastAsia="Arial" w:cs="Arial" w:ascii="Arial" w:hAnsi="Arial"/>
          <w:spacing w:val="5"/>
          <w:sz w:val="22"/>
          <w:szCs w:val="22"/>
        </w:rPr>
        <w:t>previamente contratado pela Câmara Municipal</w:t>
      </w:r>
      <w:r>
        <w:rPr>
          <w:rFonts w:eastAsia="Arial" w:cs="Arial" w:ascii="Arial" w:hAnsi="Arial"/>
          <w:w w:val="103"/>
          <w:sz w:val="22"/>
          <w:szCs w:val="22"/>
        </w:rPr>
        <w:t>.</w:t>
      </w:r>
    </w:p>
    <w:p>
      <w:pPr>
        <w:pStyle w:val="Normal"/>
        <w:tabs>
          <w:tab w:val="left" w:pos="5954" w:leader="none"/>
        </w:tabs>
        <w:jc w:val="both"/>
        <w:rPr>
          <w:rFonts w:ascii="Arial" w:hAnsi="Arial" w:cs="Arial"/>
          <w:color w:val="000000"/>
          <w:sz w:val="22"/>
          <w:szCs w:val="22"/>
        </w:rPr>
      </w:pPr>
      <w:r>
        <w:rPr>
          <w:rFonts w:cs="Arial" w:ascii="Arial" w:hAnsi="Arial"/>
          <w:color w:val="000000"/>
          <w:sz w:val="22"/>
          <w:szCs w:val="22"/>
        </w:rPr>
      </w:r>
    </w:p>
    <w:p>
      <w:pPr>
        <w:pStyle w:val="Normal"/>
        <w:tabs>
          <w:tab w:val="left" w:pos="180" w:leader="none"/>
        </w:tabs>
        <w:jc w:val="both"/>
        <w:rPr>
          <w:rFonts w:ascii="Arial" w:hAnsi="Arial" w:cs="Arial"/>
          <w:bCs/>
          <w:sz w:val="22"/>
          <w:szCs w:val="22"/>
        </w:rPr>
      </w:pPr>
      <w:r>
        <w:rPr>
          <w:rFonts w:cs="Arial" w:ascii="Arial" w:hAnsi="Arial"/>
          <w:color w:val="000000"/>
          <w:sz w:val="22"/>
          <w:szCs w:val="22"/>
        </w:rPr>
        <w:t>10.2. A Câmara Municipal através do Presidente reserva-se no direito de não aceitar os serviços em desacordo com o previsto neste instrumento convocatório, podendo rescindir o contrato nos termos do art. 78, inciso I e aplicar o disposto no art. 24, inciso XI, ambos da Lei Federal n</w:t>
      </w:r>
      <w:r>
        <w:rPr>
          <w:rFonts w:cs="Arial" w:ascii="Arial" w:hAnsi="Arial"/>
          <w:b/>
          <w:color w:val="000000"/>
          <w:sz w:val="22"/>
          <w:szCs w:val="22"/>
          <w:u w:val="single"/>
          <w:vertAlign w:val="superscript"/>
        </w:rPr>
        <w:t>o</w:t>
      </w:r>
      <w:r>
        <w:rPr>
          <w:rFonts w:cs="Arial" w:ascii="Arial" w:hAnsi="Arial"/>
          <w:color w:val="000000"/>
          <w:sz w:val="22"/>
          <w:szCs w:val="22"/>
        </w:rPr>
        <w:t xml:space="preserve"> 8.666/93.</w:t>
      </w:r>
    </w:p>
    <w:p>
      <w:pPr>
        <w:pStyle w:val="Western"/>
        <w:spacing w:before="280" w:after="0"/>
        <w:jc w:val="both"/>
        <w:rPr>
          <w:rFonts w:ascii="Arial" w:hAnsi="Arial" w:cs="Arial"/>
          <w:bCs/>
          <w:sz w:val="22"/>
          <w:szCs w:val="22"/>
        </w:rPr>
      </w:pPr>
      <w:r>
        <w:rPr>
          <w:rFonts w:cs="Arial" w:ascii="Arial" w:hAnsi="Arial"/>
          <w:bCs/>
          <w:sz w:val="22"/>
          <w:szCs w:val="22"/>
        </w:rPr>
        <w:t>10.3.</w:t>
      </w:r>
      <w:r>
        <w:rPr>
          <w:rFonts w:cs="Arial" w:ascii="Arial" w:hAnsi="Arial"/>
          <w:b/>
          <w:bCs/>
          <w:sz w:val="22"/>
          <w:szCs w:val="22"/>
        </w:rPr>
        <w:t xml:space="preserve"> </w:t>
      </w:r>
      <w:r>
        <w:rPr>
          <w:rFonts w:cs="Arial" w:ascii="Arial" w:hAnsi="Arial"/>
          <w:sz w:val="22"/>
          <w:szCs w:val="22"/>
        </w:rPr>
        <w:t>Sem prejuízo da plena responsabilidade da CONTRATADA perante a CONTRATANTE ou a terceiros, todos os trabalhos contratados estarão sujeitos a mais ampla e irrestrita fiscalização do CONTRATANTE, a qualquer hora, por seus representantes devidamente credenciados.</w:t>
      </w:r>
    </w:p>
    <w:p>
      <w:pPr>
        <w:pStyle w:val="Western"/>
        <w:spacing w:before="280" w:after="0"/>
        <w:jc w:val="both"/>
        <w:rPr>
          <w:rFonts w:ascii="Arial" w:hAnsi="Arial" w:cs="Arial"/>
          <w:bCs/>
          <w:sz w:val="22"/>
          <w:szCs w:val="22"/>
        </w:rPr>
      </w:pPr>
      <w:r>
        <w:rPr>
          <w:rFonts w:cs="Arial" w:ascii="Arial" w:hAnsi="Arial"/>
          <w:bCs/>
          <w:sz w:val="22"/>
          <w:szCs w:val="22"/>
        </w:rPr>
        <w:t>10.4.</w:t>
      </w:r>
      <w:r>
        <w:rPr>
          <w:rFonts w:cs="Arial" w:ascii="Arial" w:hAnsi="Arial"/>
          <w:b/>
          <w:bCs/>
          <w:sz w:val="22"/>
          <w:szCs w:val="22"/>
        </w:rPr>
        <w:t xml:space="preserve"> </w:t>
      </w:r>
      <w:r>
        <w:rPr>
          <w:rFonts w:cs="Arial" w:ascii="Arial" w:hAnsi="Arial"/>
          <w:sz w:val="22"/>
          <w:szCs w:val="22"/>
        </w:rPr>
        <w:t>A CONTRATANTE far-se-á representar no local das obras e serviços por seu Fiscal designado em portaria e, na falta ou impedimento deste, por seu substituto com as mesmas atribuições e poderes.</w:t>
      </w:r>
    </w:p>
    <w:p>
      <w:pPr>
        <w:pStyle w:val="Western"/>
        <w:spacing w:before="280" w:after="0"/>
        <w:jc w:val="both"/>
        <w:rPr>
          <w:rFonts w:ascii="Arial" w:hAnsi="Arial" w:cs="Arial"/>
          <w:bCs/>
          <w:sz w:val="22"/>
          <w:szCs w:val="22"/>
        </w:rPr>
      </w:pPr>
      <w:r>
        <w:rPr>
          <w:rFonts w:cs="Arial" w:ascii="Arial" w:hAnsi="Arial"/>
          <w:bCs/>
          <w:sz w:val="22"/>
          <w:szCs w:val="22"/>
        </w:rPr>
        <w:t>10.5.</w:t>
      </w:r>
      <w:r>
        <w:rPr>
          <w:rFonts w:cs="Arial" w:ascii="Arial" w:hAnsi="Arial"/>
          <w:b/>
          <w:bCs/>
          <w:sz w:val="22"/>
          <w:szCs w:val="22"/>
        </w:rPr>
        <w:t xml:space="preserve"> </w:t>
      </w:r>
      <w:r>
        <w:rPr>
          <w:rFonts w:cs="Arial" w:ascii="Arial" w:hAnsi="Arial"/>
          <w:sz w:val="22"/>
          <w:szCs w:val="22"/>
        </w:rPr>
        <w:t>A CONTRATANTE, sem prejuízo das suas atribuições de fiscalização, poderá contratar profissionais consultores ou empresas especializadas, para o controle qualitativo e quantitativo das obras e serviços, assim como, o acompanhamento e desenvolvimento da execução, à vista dos projetos.</w:t>
      </w:r>
    </w:p>
    <w:p>
      <w:pPr>
        <w:pStyle w:val="Western"/>
        <w:spacing w:before="280" w:after="0"/>
        <w:jc w:val="both"/>
        <w:rPr>
          <w:rFonts w:ascii="Arial" w:hAnsi="Arial" w:cs="Arial"/>
          <w:bCs/>
          <w:sz w:val="22"/>
          <w:szCs w:val="22"/>
        </w:rPr>
      </w:pPr>
      <w:r>
        <w:rPr>
          <w:rFonts w:cs="Arial" w:ascii="Arial" w:hAnsi="Arial"/>
          <w:bCs/>
          <w:sz w:val="22"/>
          <w:szCs w:val="22"/>
        </w:rPr>
        <w:t>10.6.</w:t>
      </w:r>
      <w:r>
        <w:rPr>
          <w:rFonts w:cs="Arial" w:ascii="Arial" w:hAnsi="Arial"/>
          <w:b/>
          <w:bCs/>
          <w:sz w:val="22"/>
          <w:szCs w:val="22"/>
        </w:rPr>
        <w:t xml:space="preserve"> </w:t>
      </w:r>
      <w:r>
        <w:rPr>
          <w:rFonts w:cs="Arial" w:ascii="Arial" w:hAnsi="Arial"/>
          <w:sz w:val="22"/>
          <w:szCs w:val="22"/>
        </w:rPr>
        <w:t>À Fiscalização compete o acompanhamento e controle da execução das obras e serviços, as avaliações e medições dos serviços, até sua conclusão, observadas todas as condições expressas nos documentos que compõem o Contrato.</w:t>
      </w:r>
    </w:p>
    <w:p>
      <w:pPr>
        <w:pStyle w:val="Western"/>
        <w:spacing w:before="280" w:after="0"/>
        <w:jc w:val="both"/>
        <w:rPr>
          <w:rFonts w:ascii="Arial" w:hAnsi="Arial" w:cs="Arial"/>
          <w:bCs/>
          <w:sz w:val="22"/>
          <w:szCs w:val="22"/>
        </w:rPr>
      </w:pPr>
      <w:r>
        <w:rPr>
          <w:rFonts w:cs="Arial" w:ascii="Arial" w:hAnsi="Arial"/>
          <w:bCs/>
          <w:sz w:val="22"/>
          <w:szCs w:val="22"/>
        </w:rPr>
        <w:t>10.7.</w:t>
      </w:r>
      <w:r>
        <w:rPr>
          <w:rFonts w:cs="Arial" w:ascii="Arial" w:hAnsi="Arial"/>
          <w:b/>
          <w:bCs/>
          <w:sz w:val="22"/>
          <w:szCs w:val="22"/>
        </w:rPr>
        <w:t xml:space="preserve"> </w:t>
      </w:r>
      <w:r>
        <w:rPr>
          <w:rFonts w:cs="Arial" w:ascii="Arial" w:hAnsi="Arial"/>
          <w:sz w:val="22"/>
          <w:szCs w:val="22"/>
        </w:rPr>
        <w:t>A Fiscalização lançará no Livro de Ocorrência de Obra todas as observações dignas de registro para controle da obra, devidamente assinadas pelo preposto da CONTRATADA.</w:t>
      </w:r>
    </w:p>
    <w:p>
      <w:pPr>
        <w:pStyle w:val="Western"/>
        <w:spacing w:before="280" w:after="0"/>
        <w:jc w:val="both"/>
        <w:rPr>
          <w:rFonts w:ascii="Arial" w:hAnsi="Arial" w:cs="Arial"/>
          <w:sz w:val="22"/>
          <w:szCs w:val="22"/>
        </w:rPr>
      </w:pPr>
      <w:r>
        <w:rPr>
          <w:rFonts w:cs="Arial" w:ascii="Arial" w:hAnsi="Arial"/>
          <w:bCs/>
          <w:sz w:val="22"/>
          <w:szCs w:val="22"/>
        </w:rPr>
        <w:t>10.8.</w:t>
      </w:r>
      <w:r>
        <w:rPr>
          <w:rFonts w:cs="Arial" w:ascii="Arial" w:hAnsi="Arial"/>
          <w:b/>
          <w:bCs/>
          <w:sz w:val="22"/>
          <w:szCs w:val="22"/>
        </w:rPr>
        <w:t xml:space="preserve"> </w:t>
      </w:r>
      <w:r>
        <w:rPr>
          <w:rFonts w:cs="Arial" w:ascii="Arial" w:hAnsi="Arial"/>
          <w:sz w:val="22"/>
          <w:szCs w:val="22"/>
        </w:rPr>
        <w:t xml:space="preserve">Toda troca de informações e correspondências entre a CONTRATADA e CONTRATANTE, bem como todas as instruções da Fiscalização à CONTRATADA, devem ser por escrito, cabendo o seu registro no Livro de Ocorrências de Obra. </w:t>
      </w:r>
    </w:p>
    <w:p>
      <w:pPr>
        <w:pStyle w:val="Western"/>
        <w:spacing w:before="280" w:after="0"/>
        <w:jc w:val="both"/>
        <w:rPr>
          <w:rFonts w:ascii="Arial" w:hAnsi="Arial" w:cs="Arial"/>
          <w:bCs/>
          <w:sz w:val="22"/>
          <w:szCs w:val="22"/>
        </w:rPr>
      </w:pPr>
      <w:r>
        <w:rPr>
          <w:rFonts w:cs="Arial" w:ascii="Arial" w:hAnsi="Arial"/>
          <w:sz w:val="22"/>
          <w:szCs w:val="22"/>
        </w:rPr>
        <w:t>10.8.1. Todos os expedientes escritos da CONTRATADA, após seu registro, serão encaminhados ao CONTRATANTE, para decisão, acompanhados de parecer da Fiscalização.</w:t>
      </w:r>
    </w:p>
    <w:p>
      <w:pPr>
        <w:pStyle w:val="Western"/>
        <w:spacing w:before="280" w:after="0"/>
        <w:jc w:val="both"/>
        <w:rPr>
          <w:rFonts w:ascii="Arial" w:hAnsi="Arial" w:cs="Arial"/>
          <w:bCs/>
          <w:sz w:val="22"/>
          <w:szCs w:val="22"/>
        </w:rPr>
      </w:pPr>
      <w:r>
        <w:rPr>
          <w:rFonts w:cs="Arial" w:ascii="Arial" w:hAnsi="Arial"/>
          <w:bCs/>
          <w:sz w:val="22"/>
          <w:szCs w:val="22"/>
        </w:rPr>
        <w:t>10.9.</w:t>
      </w:r>
      <w:r>
        <w:rPr>
          <w:rFonts w:cs="Arial" w:ascii="Arial" w:hAnsi="Arial"/>
          <w:b/>
          <w:bCs/>
          <w:sz w:val="22"/>
          <w:szCs w:val="22"/>
        </w:rPr>
        <w:t xml:space="preserve"> </w:t>
      </w:r>
      <w:r>
        <w:rPr>
          <w:rFonts w:cs="Arial" w:ascii="Arial" w:hAnsi="Arial"/>
          <w:sz w:val="22"/>
          <w:szCs w:val="22"/>
        </w:rPr>
        <w:t>Compete à Fiscalização ter prévio conhecimento da ocorrência operacional das frentes e fases das obras e serviços, a fim de que seja obtido melhor rendimento, sem prejuízo da boa execução dos trabalhos.</w:t>
      </w:r>
    </w:p>
    <w:p>
      <w:pPr>
        <w:pStyle w:val="Western"/>
        <w:spacing w:before="280" w:after="0"/>
        <w:jc w:val="both"/>
        <w:rPr>
          <w:rFonts w:ascii="Arial" w:hAnsi="Arial" w:cs="Arial"/>
          <w:bCs/>
          <w:sz w:val="22"/>
          <w:szCs w:val="22"/>
        </w:rPr>
      </w:pPr>
      <w:r>
        <w:rPr>
          <w:rFonts w:cs="Arial" w:ascii="Arial" w:hAnsi="Arial"/>
          <w:bCs/>
          <w:sz w:val="22"/>
          <w:szCs w:val="22"/>
        </w:rPr>
        <w:t>10.10.</w:t>
      </w:r>
      <w:r>
        <w:rPr>
          <w:rFonts w:cs="Arial" w:ascii="Arial" w:hAnsi="Arial"/>
          <w:b/>
          <w:bCs/>
          <w:sz w:val="22"/>
          <w:szCs w:val="22"/>
        </w:rPr>
        <w:t xml:space="preserve"> </w:t>
      </w:r>
      <w:r>
        <w:rPr>
          <w:rFonts w:cs="Arial" w:ascii="Arial" w:hAnsi="Arial"/>
          <w:sz w:val="22"/>
          <w:szCs w:val="22"/>
        </w:rPr>
        <w:t>A ocorrência de obstáculos e imprevistos durante a obra obrigará a CONTRATADA a fazer comunicação escrita dos fatos, cabendo à Fiscalização a decisão sobre as ocorrências.</w:t>
      </w:r>
    </w:p>
    <w:p>
      <w:pPr>
        <w:pStyle w:val="Western"/>
        <w:spacing w:before="280" w:after="0"/>
        <w:jc w:val="both"/>
        <w:rPr>
          <w:rFonts w:ascii="Arial" w:hAnsi="Arial" w:cs="Arial"/>
          <w:bCs/>
          <w:sz w:val="22"/>
          <w:szCs w:val="22"/>
        </w:rPr>
      </w:pPr>
      <w:r>
        <w:rPr>
          <w:rFonts w:cs="Arial" w:ascii="Arial" w:hAnsi="Arial"/>
          <w:bCs/>
          <w:sz w:val="22"/>
          <w:szCs w:val="22"/>
        </w:rPr>
        <w:t>10.11.</w:t>
      </w:r>
      <w:r>
        <w:rPr>
          <w:rFonts w:cs="Arial" w:ascii="Arial" w:hAnsi="Arial"/>
          <w:b/>
          <w:bCs/>
          <w:sz w:val="22"/>
          <w:szCs w:val="22"/>
        </w:rPr>
        <w:t xml:space="preserve"> </w:t>
      </w:r>
      <w:r>
        <w:rPr>
          <w:rFonts w:cs="Arial" w:ascii="Arial" w:hAnsi="Arial"/>
          <w:sz w:val="22"/>
          <w:szCs w:val="22"/>
        </w:rPr>
        <w:t>A Fiscalização, constatando inoperância, desleixo, incapacidade, falta de exação ou ato desabonador, poderá determinar o afastamento do preposto ou de qualquer empregado da CONTRATADA, bem como de subempreiteiras e/ou subcontratadas.</w:t>
      </w:r>
    </w:p>
    <w:p>
      <w:pPr>
        <w:pStyle w:val="Western"/>
        <w:spacing w:before="280" w:after="0"/>
        <w:jc w:val="both"/>
        <w:rPr>
          <w:rFonts w:ascii="Arial" w:hAnsi="Arial" w:cs="Arial"/>
          <w:bCs/>
          <w:sz w:val="22"/>
          <w:szCs w:val="22"/>
        </w:rPr>
      </w:pPr>
      <w:r>
        <w:rPr>
          <w:rFonts w:cs="Arial" w:ascii="Arial" w:hAnsi="Arial"/>
          <w:bCs/>
          <w:sz w:val="22"/>
          <w:szCs w:val="22"/>
        </w:rPr>
        <w:t>10.12.</w:t>
      </w:r>
      <w:r>
        <w:rPr>
          <w:rFonts w:cs="Arial" w:ascii="Arial" w:hAnsi="Arial"/>
          <w:b/>
          <w:bCs/>
          <w:sz w:val="22"/>
          <w:szCs w:val="22"/>
        </w:rPr>
        <w:t xml:space="preserve"> </w:t>
      </w:r>
      <w:r>
        <w:rPr>
          <w:rFonts w:cs="Arial" w:ascii="Arial" w:hAnsi="Arial"/>
          <w:sz w:val="22"/>
          <w:szCs w:val="22"/>
        </w:rPr>
        <w:t>Compete à Fiscalização, em conjunto com as demais áreas da CONTRATANTE, resolver as dúvidas e as questões expostas pela CONTRATADA, dando-lhes soluções rápidas e adequadas.</w:t>
      </w:r>
    </w:p>
    <w:p>
      <w:pPr>
        <w:pStyle w:val="Western"/>
        <w:spacing w:before="280" w:after="0"/>
        <w:jc w:val="both"/>
        <w:rPr>
          <w:rFonts w:ascii="Arial" w:hAnsi="Arial" w:cs="Arial"/>
          <w:bCs/>
          <w:sz w:val="22"/>
          <w:szCs w:val="22"/>
        </w:rPr>
      </w:pPr>
      <w:r>
        <w:rPr>
          <w:rFonts w:cs="Arial" w:ascii="Arial" w:hAnsi="Arial"/>
          <w:bCs/>
          <w:sz w:val="22"/>
          <w:szCs w:val="22"/>
        </w:rPr>
        <w:t>10.13.</w:t>
      </w:r>
      <w:r>
        <w:rPr>
          <w:rFonts w:cs="Arial" w:ascii="Arial" w:hAnsi="Arial"/>
          <w:b/>
          <w:bCs/>
          <w:sz w:val="22"/>
          <w:szCs w:val="22"/>
        </w:rPr>
        <w:t xml:space="preserve"> </w:t>
      </w:r>
      <w:r>
        <w:rPr>
          <w:rFonts w:cs="Arial" w:ascii="Arial" w:hAnsi="Arial"/>
          <w:sz w:val="22"/>
          <w:szCs w:val="22"/>
        </w:rPr>
        <w:t>Qualquer erro ou imperícia na execução, constatada pela Fiscalização ou pela própria CONTRATADA, obrigando-a, à sua conta e risco, à correção, remoção e nova execução das partes impugnadas, mesmo que o erro resulte da insuficiência dos levantamentos e/ou projetos.</w:t>
      </w:r>
    </w:p>
    <w:p>
      <w:pPr>
        <w:pStyle w:val="Western"/>
        <w:spacing w:before="280" w:after="0"/>
        <w:jc w:val="both"/>
        <w:rPr>
          <w:rFonts w:ascii="Arial" w:hAnsi="Arial" w:cs="Arial"/>
          <w:bCs/>
          <w:sz w:val="22"/>
          <w:szCs w:val="22"/>
        </w:rPr>
      </w:pPr>
      <w:r>
        <w:rPr>
          <w:rFonts w:cs="Arial" w:ascii="Arial" w:hAnsi="Arial"/>
          <w:bCs/>
          <w:sz w:val="22"/>
          <w:szCs w:val="22"/>
        </w:rPr>
        <w:t>10.14.</w:t>
      </w:r>
      <w:r>
        <w:rPr>
          <w:rFonts w:cs="Arial" w:ascii="Arial" w:hAnsi="Arial"/>
          <w:b/>
          <w:bCs/>
          <w:sz w:val="22"/>
          <w:szCs w:val="22"/>
        </w:rPr>
        <w:t xml:space="preserve"> </w:t>
      </w:r>
      <w:r>
        <w:rPr>
          <w:rFonts w:cs="Arial" w:ascii="Arial" w:hAnsi="Arial"/>
          <w:sz w:val="22"/>
          <w:szCs w:val="22"/>
        </w:rPr>
        <w:t>A inobservância ou desobediência às instruções e ordens da Fiscalização importará na aplicação das multas contratuais, relacionadas com o andamento das obras e serviços, e no desconto das faturas das despesas a que a CONTRATADA tenha dado causa, por ação ou omissão.</w:t>
      </w:r>
    </w:p>
    <w:p>
      <w:pPr>
        <w:pStyle w:val="Western"/>
        <w:spacing w:before="280" w:after="0"/>
        <w:jc w:val="both"/>
        <w:rPr>
          <w:rFonts w:ascii="Arial" w:hAnsi="Arial" w:cs="Arial"/>
          <w:bCs/>
          <w:sz w:val="22"/>
          <w:szCs w:val="22"/>
        </w:rPr>
      </w:pPr>
      <w:r>
        <w:rPr>
          <w:rFonts w:cs="Arial" w:ascii="Arial" w:hAnsi="Arial"/>
          <w:bCs/>
          <w:sz w:val="22"/>
          <w:szCs w:val="22"/>
        </w:rPr>
        <w:t>10.15.</w:t>
      </w:r>
      <w:r>
        <w:rPr>
          <w:rFonts w:cs="Arial" w:ascii="Arial" w:hAnsi="Arial"/>
          <w:b/>
          <w:bCs/>
          <w:sz w:val="22"/>
          <w:szCs w:val="22"/>
        </w:rPr>
        <w:t xml:space="preserve"> </w:t>
      </w:r>
      <w:r>
        <w:rPr>
          <w:rFonts w:cs="Arial" w:ascii="Arial" w:hAnsi="Arial"/>
          <w:sz w:val="22"/>
          <w:szCs w:val="22"/>
        </w:rPr>
        <w:t>A Fiscalização poderá determinar a paralisação das obras e serviços, por razão relevante de ordem técnica, de segurança ou motivo de inobservância e/ou desobediência às suas ordens e instruções, cabendo à CONTRATADA todos os ônus e encargos decorrentes da paralisação.</w:t>
      </w:r>
    </w:p>
    <w:p>
      <w:pPr>
        <w:pStyle w:val="Western"/>
        <w:spacing w:before="280" w:after="0"/>
        <w:jc w:val="both"/>
        <w:rPr>
          <w:rFonts w:ascii="Arial" w:hAnsi="Arial" w:cs="Arial"/>
          <w:bCs/>
          <w:sz w:val="22"/>
          <w:szCs w:val="22"/>
        </w:rPr>
      </w:pPr>
      <w:r>
        <w:rPr>
          <w:rFonts w:cs="Arial" w:ascii="Arial" w:hAnsi="Arial"/>
          <w:bCs/>
          <w:sz w:val="22"/>
          <w:szCs w:val="22"/>
        </w:rPr>
        <w:t xml:space="preserve">10.16. </w:t>
      </w:r>
      <w:r>
        <w:rPr>
          <w:rFonts w:cs="Arial" w:ascii="Arial" w:hAnsi="Arial"/>
          <w:sz w:val="22"/>
          <w:szCs w:val="22"/>
        </w:rPr>
        <w:t>A determinação da paralisação, citada no item anterior, vigorará enquanto persistirem as razões da decisão, cabendo ao CONTRATANTE formalizar a sua suspensão.</w:t>
      </w:r>
    </w:p>
    <w:p>
      <w:pPr>
        <w:pStyle w:val="Western"/>
        <w:spacing w:before="280" w:after="0"/>
        <w:jc w:val="both"/>
        <w:rPr>
          <w:rFonts w:ascii="Arial" w:hAnsi="Arial" w:cs="Arial"/>
          <w:color w:val="000000"/>
          <w:sz w:val="22"/>
          <w:szCs w:val="22"/>
        </w:rPr>
      </w:pPr>
      <w:r>
        <w:rPr>
          <w:rFonts w:cs="Arial" w:ascii="Arial" w:hAnsi="Arial"/>
          <w:bCs/>
          <w:sz w:val="22"/>
          <w:szCs w:val="22"/>
        </w:rPr>
        <w:t>10.17.</w:t>
      </w:r>
      <w:r>
        <w:rPr>
          <w:rFonts w:cs="Arial" w:ascii="Arial" w:hAnsi="Arial"/>
          <w:b/>
          <w:bCs/>
          <w:sz w:val="22"/>
          <w:szCs w:val="22"/>
        </w:rPr>
        <w:t xml:space="preserve"> </w:t>
      </w:r>
      <w:r>
        <w:rPr>
          <w:rFonts w:cs="Arial" w:ascii="Arial" w:hAnsi="Arial"/>
          <w:sz w:val="22"/>
          <w:szCs w:val="22"/>
        </w:rPr>
        <w:t>No prazo de observação das obras e serviços, a CONTRATADA deverá executar, sob sua inteira responsabilidade, os trabalhos de reparos, consertos, reconstrução, retificação e restauração de defeitos ou falhas verificadas pela Fiscalização, após a emissão do Termo de Recebimento Provisório.</w:t>
      </w:r>
    </w:p>
    <w:p>
      <w:pPr>
        <w:pStyle w:val="Normal"/>
        <w:tabs>
          <w:tab w:val="left" w:pos="180" w:leader="none"/>
        </w:tabs>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sz w:val="22"/>
          <w:szCs w:val="22"/>
        </w:rPr>
      </w:pPr>
      <w:r>
        <w:rPr>
          <w:rFonts w:cs="Arial" w:ascii="Arial" w:hAnsi="Arial"/>
          <w:b/>
          <w:bCs/>
          <w:sz w:val="22"/>
          <w:szCs w:val="22"/>
        </w:rPr>
        <w:t>CLÁUSULA DÉCIMA PRIMEIRA – DAS PENALIDADES E SANÇÕES ADMINISTRATIVAS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11.1. À CONTRATADA poderão ser aplicadas as seguintes sanções, além das responsabilidades por perdas e danos em caso de descumprimento total ou parcial do presente contrato, de acordo com a gravidade do caso:</w:t>
      </w:r>
    </w:p>
    <w:p>
      <w:pPr>
        <w:pStyle w:val="Normal"/>
        <w:jc w:val="both"/>
        <w:rPr>
          <w:rFonts w:ascii="Arial" w:hAnsi="Arial" w:cs="Arial"/>
          <w:sz w:val="22"/>
          <w:szCs w:val="22"/>
        </w:rPr>
      </w:pPr>
      <w:r>
        <w:rPr>
          <w:rFonts w:cs="Arial" w:ascii="Arial" w:hAnsi="Arial"/>
          <w:sz w:val="22"/>
          <w:szCs w:val="22"/>
        </w:rPr>
      </w:r>
    </w:p>
    <w:p>
      <w:pPr>
        <w:pStyle w:val="PargrafodaLista1"/>
        <w:tabs>
          <w:tab w:val="left" w:pos="284" w:leader="none"/>
        </w:tabs>
        <w:ind w:left="0" w:hanging="0"/>
        <w:jc w:val="both"/>
        <w:rPr>
          <w:rFonts w:ascii="Arial" w:hAnsi="Arial" w:cs="Arial"/>
          <w:sz w:val="22"/>
          <w:szCs w:val="22"/>
        </w:rPr>
      </w:pPr>
      <w:r>
        <w:rPr>
          <w:rFonts w:cs="Arial" w:ascii="Arial" w:hAnsi="Arial"/>
          <w:sz w:val="22"/>
          <w:szCs w:val="22"/>
        </w:rPr>
        <w:t>a) advertência;</w:t>
      </w:r>
    </w:p>
    <w:p>
      <w:pPr>
        <w:pStyle w:val="PargrafodaLista1"/>
        <w:tabs>
          <w:tab w:val="left" w:pos="426" w:leader="none"/>
        </w:tabs>
        <w:ind w:left="0" w:hanging="0"/>
        <w:jc w:val="both"/>
        <w:rPr/>
      </w:pPr>
      <w:r>
        <w:rPr>
          <w:rFonts w:cs="Arial" w:ascii="Arial" w:hAnsi="Arial"/>
          <w:sz w:val="22"/>
          <w:szCs w:val="22"/>
        </w:rPr>
        <w:t>b) multa de 10% (dez por cento) do valor do contrato, aplicável a critério da CONTRATANTE, se os serviços não forem prestados de acordo com o estabelecido nas cláusulas deste instrumento; (item do Anexo I)</w:t>
      </w:r>
    </w:p>
    <w:p>
      <w:pPr>
        <w:pStyle w:val="Normal"/>
        <w:tabs>
          <w:tab w:val="left" w:pos="426" w:leader="none"/>
        </w:tabs>
        <w:jc w:val="both"/>
        <w:rPr>
          <w:rFonts w:ascii="Arial" w:hAnsi="Arial" w:cs="Arial"/>
          <w:sz w:val="22"/>
          <w:szCs w:val="22"/>
        </w:rPr>
      </w:pPr>
      <w:r>
        <w:rPr>
          <w:rFonts w:cs="Arial" w:ascii="Arial" w:hAnsi="Arial"/>
          <w:sz w:val="22"/>
          <w:szCs w:val="22"/>
        </w:rPr>
        <w:t>c) rescisão contratual;</w:t>
      </w:r>
    </w:p>
    <w:p>
      <w:pPr>
        <w:pStyle w:val="Normal"/>
        <w:tabs>
          <w:tab w:val="left" w:pos="284" w:leader="none"/>
        </w:tabs>
        <w:jc w:val="both"/>
        <w:rPr>
          <w:rFonts w:ascii="Arial" w:hAnsi="Arial" w:cs="Arial"/>
          <w:sz w:val="22"/>
          <w:szCs w:val="22"/>
        </w:rPr>
      </w:pPr>
      <w:r>
        <w:rPr>
          <w:rFonts w:cs="Arial" w:ascii="Arial" w:hAnsi="Arial"/>
          <w:sz w:val="22"/>
          <w:szCs w:val="22"/>
        </w:rPr>
        <w:t>d) execução da garantia prestada;</w:t>
      </w:r>
    </w:p>
    <w:p>
      <w:pPr>
        <w:pStyle w:val="Normal"/>
        <w:tabs>
          <w:tab w:val="left" w:pos="284" w:leader="none"/>
        </w:tabs>
        <w:jc w:val="both"/>
        <w:rPr>
          <w:rFonts w:ascii="Arial" w:hAnsi="Arial" w:cs="Arial"/>
          <w:sz w:val="22"/>
          <w:szCs w:val="22"/>
        </w:rPr>
      </w:pPr>
      <w:r>
        <w:rPr>
          <w:rFonts w:cs="Arial" w:ascii="Arial" w:hAnsi="Arial"/>
          <w:sz w:val="22"/>
          <w:szCs w:val="22"/>
        </w:rPr>
        <w:t>e) suspensão temporária do direito de participar de licitações e de firmar contratos com a Administração Pública, pelo prazo de até 02 (dois) anos e;</w:t>
      </w:r>
    </w:p>
    <w:p>
      <w:pPr>
        <w:pStyle w:val="Normal"/>
        <w:tabs>
          <w:tab w:val="left" w:pos="284" w:leader="none"/>
        </w:tabs>
        <w:jc w:val="both"/>
        <w:rPr>
          <w:rFonts w:ascii="Arial" w:hAnsi="Arial" w:cs="Arial"/>
          <w:sz w:val="22"/>
          <w:szCs w:val="22"/>
        </w:rPr>
      </w:pPr>
      <w:r>
        <w:rPr>
          <w:rFonts w:cs="Arial" w:ascii="Arial" w:hAnsi="Arial"/>
          <w:sz w:val="22"/>
          <w:szCs w:val="22"/>
        </w:rPr>
        <w:t>f) declaração de inidoneidade para licitar ou contratar com a Administração Pública, enquanto perdurarem os motivos determinantes da punição, podendo, inclusive, suspender o pagamento da última medição apresentada, ou ainda até que seja promovida a reabilitação perante a própria autoridade que aplicou a penalidade.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11.2. As multas previstas nos subitens acima, serão descontadas de imediato no pagamento devido à CONTRATADA ou cobradas judicialmente, se for o caso.</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11.3. As sanções previstas nas alíneas “a”, “c”, “d” e “e” poderão ser aplicadas juntamente com a da alínea “f”, facultada a defesa prévia da CONTRATADA, no respectivo processo, no prazo de 05 (cinco) dias úteis, contados do recebimento da notificação.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11.4. A CONTRATANTE poderá executar a garantia nas seguintes condições: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11.4.1. Para ressarcimento da Administração, dos valores das multas e indenizações a ela devidos;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11.4.2. Para pagamento de verbas trabalhistas e previdenciárias não adimplidas pelo fornecedor, decorrentes da relação de empregado utilizada na execução do objeto contratado; </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11.5. A execução da garantia deverá ser efetuada por meio de comunicação escrita ao fornecedor e ao coobrigado.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11.6. Após a execução da garantia, o fornecedor deverá proceder à reposição de seu montante integral, no prazo de até 30 (trinta) dias, a contar da efetiva utilização, sob pena de aplicação da multa prevista na alínea “b” do item 11.1 e/ou rescisão do contrato.</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11.7. A suspensão do direito de licitar e contratar com a ADMINISTRAÇÃO, será declarada em função da natureza e gravidade da falta cometida.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11.8. A declaração de inidoneidade para licitar e contratar com ADMINISTRAÇÃO PÚBLICA será declarada em função da natureza e gravidade da falta cometida.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11.9. A sanção da alínea “f”, desta cláusula é da competência do Presidente da Câmara Municipal, facultada a defesa da CONTRATADA no respectivo processo, no prazo de 10 (dez) dias da abertura de vista, podendo a reabilitação ser requerida após 02 (dois) anos de sua aplicação.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11.10. As demais sanções previstas nas alíneas de “a” à “e” desta cláusula são de competência do Presidente da Câmara Municipal.</w:t>
      </w:r>
    </w:p>
    <w:p>
      <w:pPr>
        <w:pStyle w:val="Normal"/>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sz w:val="22"/>
          <w:szCs w:val="22"/>
        </w:rPr>
        <w:t xml:space="preserve">11.11. </w:t>
      </w:r>
      <w:r>
        <w:rPr>
          <w:rFonts w:cs="Arial" w:ascii="Arial" w:hAnsi="Arial"/>
          <w:b/>
          <w:sz w:val="22"/>
          <w:szCs w:val="22"/>
        </w:rPr>
        <w:t xml:space="preserve">DO ATRASO NA EXECUÇÃO PARCIAL: </w:t>
      </w:r>
    </w:p>
    <w:p>
      <w:pPr>
        <w:pStyle w:val="Normal"/>
        <w:tabs>
          <w:tab w:val="left" w:pos="567" w:leader="none"/>
        </w:tabs>
        <w:jc w:val="both"/>
        <w:rPr>
          <w:rFonts w:ascii="Arial" w:hAnsi="Arial" w:cs="Arial"/>
          <w:b/>
          <w:b/>
          <w:sz w:val="22"/>
          <w:szCs w:val="22"/>
        </w:rPr>
      </w:pPr>
      <w:r>
        <w:rPr>
          <w:rFonts w:cs="Arial" w:ascii="Arial" w:hAnsi="Arial"/>
          <w:b/>
          <w:sz w:val="22"/>
          <w:szCs w:val="22"/>
        </w:rPr>
      </w:r>
    </w:p>
    <w:p>
      <w:pPr>
        <w:pStyle w:val="Normal"/>
        <w:tabs>
          <w:tab w:val="left" w:pos="567" w:leader="none"/>
        </w:tabs>
        <w:jc w:val="both"/>
        <w:rPr/>
      </w:pPr>
      <w:r>
        <w:rPr>
          <w:rFonts w:cs="Arial" w:ascii="Arial" w:hAnsi="Arial"/>
          <w:b/>
          <w:sz w:val="22"/>
          <w:szCs w:val="22"/>
        </w:rPr>
        <w:t xml:space="preserve">a) </w:t>
      </w:r>
      <w:r>
        <w:rPr>
          <w:rFonts w:cs="Arial" w:ascii="Arial" w:hAnsi="Arial"/>
          <w:sz w:val="22"/>
          <w:szCs w:val="22"/>
        </w:rPr>
        <w:t>Ocorrendo atraso na execução parcial do objeto da Licitação, que resulte no retardamento do Cronograma Físico-Financeiro, será aplicada a penalidade do artigo 86 caput da lei 8.666/93, uma vez JULGADAS IMPROCEDENTES as razões da CONTRATADA.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pPr>
      <w:r>
        <w:rPr>
          <w:rFonts w:cs="Arial" w:ascii="Arial" w:hAnsi="Arial"/>
          <w:b/>
          <w:sz w:val="22"/>
          <w:szCs w:val="22"/>
        </w:rPr>
        <w:t>b)</w:t>
      </w:r>
      <w:r>
        <w:rPr>
          <w:rFonts w:cs="Arial" w:ascii="Arial" w:hAnsi="Arial"/>
          <w:sz w:val="22"/>
          <w:szCs w:val="22"/>
        </w:rPr>
        <w:t xml:space="preserve"> A sanção administrativa, na forma de MULTA </w:t>
      </w:r>
      <w:r>
        <w:rPr>
          <w:rFonts w:cs="Arial" w:ascii="Arial" w:hAnsi="Arial"/>
          <w:sz w:val="22"/>
          <w:szCs w:val="22"/>
        </w:rPr>
        <w:t xml:space="preserve">de trata o item 8.1 do Anexo I </w:t>
      </w:r>
      <w:r>
        <w:rPr>
          <w:rFonts w:cs="Arial" w:ascii="Arial" w:hAnsi="Arial"/>
          <w:sz w:val="22"/>
          <w:szCs w:val="22"/>
        </w:rPr>
        <w:t xml:space="preserve">terá o valor correspondente à </w:t>
      </w:r>
      <w:r>
        <w:rPr>
          <w:rFonts w:cs="Arial" w:ascii="Arial" w:hAnsi="Arial"/>
          <w:b/>
          <w:sz w:val="22"/>
          <w:szCs w:val="22"/>
        </w:rPr>
        <w:t>5%</w:t>
      </w:r>
      <w:r>
        <w:rPr>
          <w:rFonts w:cs="Arial" w:ascii="Arial" w:hAnsi="Arial"/>
          <w:sz w:val="22"/>
          <w:szCs w:val="22"/>
        </w:rPr>
        <w:t xml:space="preserve"> (cinco por cento) da medição correspondente ao período da medição e respectivo pagamento.</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pPr>
      <w:r>
        <w:rPr>
          <w:rFonts w:cs="Arial" w:ascii="Arial" w:hAnsi="Arial"/>
          <w:b/>
          <w:sz w:val="22"/>
          <w:szCs w:val="22"/>
        </w:rPr>
        <w:t>c)</w:t>
      </w:r>
      <w:r>
        <w:rPr>
          <w:rFonts w:cs="Arial" w:ascii="Arial" w:hAnsi="Arial"/>
          <w:sz w:val="22"/>
          <w:szCs w:val="22"/>
        </w:rPr>
        <w:t xml:space="preserve"> Havendo reincidência de atraso, nas medições posteriores, a sanção administrativa, na forma de MULTA de que trata </w:t>
      </w:r>
      <w:r>
        <w:rPr>
          <w:rFonts w:cs="Arial" w:ascii="Arial" w:hAnsi="Arial"/>
          <w:b/>
          <w:bCs/>
          <w:sz w:val="22"/>
          <w:szCs w:val="22"/>
        </w:rPr>
        <w:t>o item 8.1 do anexo I</w:t>
      </w:r>
      <w:r>
        <w:rPr>
          <w:rFonts w:cs="Arial" w:ascii="Arial" w:hAnsi="Arial"/>
          <w:sz w:val="22"/>
          <w:szCs w:val="22"/>
        </w:rPr>
        <w:t xml:space="preserve">, terá o valor correspondente à </w:t>
      </w:r>
      <w:r>
        <w:rPr>
          <w:rFonts w:cs="Arial" w:ascii="Arial" w:hAnsi="Arial"/>
          <w:b/>
          <w:sz w:val="22"/>
          <w:szCs w:val="22"/>
        </w:rPr>
        <w:t xml:space="preserve">10% </w:t>
      </w:r>
      <w:r>
        <w:rPr>
          <w:rFonts w:cs="Arial" w:ascii="Arial" w:hAnsi="Arial"/>
          <w:sz w:val="22"/>
          <w:szCs w:val="22"/>
        </w:rPr>
        <w:t xml:space="preserve">(dez por cento), na primeira reincidência e </w:t>
      </w:r>
      <w:r>
        <w:rPr>
          <w:rFonts w:cs="Arial" w:ascii="Arial" w:hAnsi="Arial"/>
          <w:b/>
          <w:sz w:val="22"/>
          <w:szCs w:val="22"/>
        </w:rPr>
        <w:t>15%</w:t>
      </w:r>
      <w:r>
        <w:rPr>
          <w:rFonts w:cs="Arial" w:ascii="Arial" w:hAnsi="Arial"/>
          <w:sz w:val="22"/>
          <w:szCs w:val="22"/>
        </w:rPr>
        <w:t xml:space="preserve"> (quinze por cento) na segunda reincidência e seguintes, se houverem, sempre calculados sobre o período de medição e pagamento correspondentes.</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pPr>
      <w:r>
        <w:rPr>
          <w:rFonts w:cs="Arial" w:ascii="Arial" w:hAnsi="Arial"/>
          <w:b/>
          <w:sz w:val="22"/>
          <w:szCs w:val="22"/>
        </w:rPr>
        <w:t>d)</w:t>
      </w:r>
      <w:r>
        <w:rPr>
          <w:rFonts w:cs="Arial" w:ascii="Arial" w:hAnsi="Arial"/>
          <w:sz w:val="22"/>
          <w:szCs w:val="22"/>
        </w:rPr>
        <w:t xml:space="preserve"> A aplicação da sanção administrativa “multa” não impede a CONTRATANTE de, a qualquer tempo, aplicar as demais sanções previstas em lei, sempre a seu critério, e, mediante processo que conceda à CONTRATADA a garantia de ampla defesa.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
          <w:b/>
          <w:sz w:val="22"/>
          <w:szCs w:val="22"/>
        </w:rPr>
      </w:pPr>
      <w:r>
        <w:rPr>
          <w:rFonts w:cs="Arial" w:ascii="Arial" w:hAnsi="Arial"/>
          <w:b/>
          <w:sz w:val="22"/>
          <w:szCs w:val="22"/>
        </w:rPr>
        <w:t>11.11.1– DA INEXECUÇÃO PARCIAL E TOTAL:</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a)</w:t>
      </w:r>
      <w:r>
        <w:rPr>
          <w:rFonts w:cs="Arial" w:ascii="Arial" w:hAnsi="Arial"/>
          <w:sz w:val="22"/>
          <w:szCs w:val="22"/>
        </w:rPr>
        <w:t xml:space="preserve"> Ocorrendo a INEXECUÇÃO PARCIAL OU TOTAL, mediante abandono do objeto adjudicado, serão aplicadas as penalidades previstas no artigo 87, incisos I, II, III e IV e §§ 1º, 2º e 3º da lei 8.666/93, uma vez JULGADAS IMPROCEDENTES as razões da CONTRATADA.</w:t>
      </w:r>
    </w:p>
    <w:p>
      <w:pPr>
        <w:pStyle w:val="Normal"/>
        <w:tabs>
          <w:tab w:val="left" w:pos="567" w:leader="none"/>
        </w:tabs>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sz w:val="22"/>
          <w:szCs w:val="22"/>
        </w:rPr>
      </w:pPr>
      <w:r>
        <w:rPr>
          <w:rFonts w:cs="Arial" w:ascii="Arial" w:hAnsi="Arial"/>
          <w:b/>
          <w:sz w:val="22"/>
          <w:szCs w:val="22"/>
        </w:rPr>
        <w:t>b)</w:t>
      </w:r>
      <w:r>
        <w:rPr>
          <w:rFonts w:cs="Arial" w:ascii="Arial" w:hAnsi="Arial"/>
          <w:sz w:val="22"/>
          <w:szCs w:val="22"/>
        </w:rPr>
        <w:t xml:space="preserve"> Para fins de quantitativo da sanção administrativa de multa prevista no inciso II deste artigo, aplicar-se-á o percentual de </w:t>
      </w:r>
      <w:r>
        <w:rPr>
          <w:rFonts w:cs="Arial" w:ascii="Arial" w:hAnsi="Arial"/>
          <w:b/>
          <w:sz w:val="22"/>
          <w:szCs w:val="22"/>
        </w:rPr>
        <w:t>15%</w:t>
      </w:r>
      <w:r>
        <w:rPr>
          <w:rFonts w:cs="Arial" w:ascii="Arial" w:hAnsi="Arial"/>
          <w:sz w:val="22"/>
          <w:szCs w:val="22"/>
        </w:rPr>
        <w:t xml:space="preserve"> (quinze por cento) sobre o valor total do contrato, incluindo-se aditivo(s), se houver.</w:t>
      </w:r>
    </w:p>
    <w:p>
      <w:pPr>
        <w:pStyle w:val="Normal"/>
        <w:tabs>
          <w:tab w:val="left" w:pos="180" w:leader="none"/>
        </w:tabs>
        <w:jc w:val="both"/>
        <w:rPr>
          <w:rFonts w:ascii="Arial" w:hAnsi="Arial" w:cs="Arial"/>
          <w:color w:val="000000"/>
          <w:sz w:val="22"/>
          <w:szCs w:val="22"/>
        </w:rPr>
      </w:pPr>
      <w:r>
        <w:rPr>
          <w:rFonts w:cs="Arial" w:ascii="Arial" w:hAnsi="Arial"/>
          <w:color w:val="000000"/>
          <w:sz w:val="22"/>
          <w:szCs w:val="22"/>
        </w:rPr>
      </w:r>
    </w:p>
    <w:p>
      <w:pPr>
        <w:pStyle w:val="Ttulo1"/>
        <w:numPr>
          <w:ilvl w:val="0"/>
          <w:numId w:val="9"/>
        </w:numPr>
        <w:spacing w:before="0" w:after="0"/>
        <w:rPr>
          <w:sz w:val="22"/>
          <w:szCs w:val="22"/>
        </w:rPr>
      </w:pPr>
      <w:r>
        <w:rPr>
          <w:bCs w:val="false"/>
          <w:sz w:val="22"/>
          <w:szCs w:val="22"/>
        </w:rPr>
        <w:t>CLÁUSULA DÉCIMA SEGUNDA – DA RESCISÃO</w:t>
      </w:r>
    </w:p>
    <w:p>
      <w:pPr>
        <w:pStyle w:val="Normal"/>
        <w:rPr>
          <w:rFonts w:ascii="Arial" w:hAnsi="Arial" w:cs="Arial"/>
          <w:sz w:val="22"/>
          <w:szCs w:val="22"/>
        </w:rPr>
      </w:pPr>
      <w:r>
        <w:rPr>
          <w:rFonts w:cs="Arial" w:ascii="Arial" w:hAnsi="Arial"/>
          <w:sz w:val="22"/>
          <w:szCs w:val="22"/>
        </w:rPr>
      </w:r>
    </w:p>
    <w:p>
      <w:pPr>
        <w:pStyle w:val="Normal"/>
        <w:jc w:val="both"/>
        <w:rPr>
          <w:rFonts w:ascii="Arial" w:hAnsi="Arial" w:cs="Arial"/>
          <w:color w:val="000000"/>
          <w:sz w:val="22"/>
          <w:szCs w:val="22"/>
        </w:rPr>
      </w:pPr>
      <w:r>
        <w:rPr>
          <w:rFonts w:cs="Arial" w:ascii="Arial" w:hAnsi="Arial"/>
          <w:sz w:val="22"/>
          <w:szCs w:val="22"/>
        </w:rPr>
        <w:t>12.1. O presente contrato poderá ser rescindido por acordo entre as partes, ou por ato unilateral e escrito da Administração, nos casos de inexecução total ou parcial do mesmo, ante a incidência dos seguintes motivos:</w:t>
      </w:r>
    </w:p>
    <w:p>
      <w:pPr>
        <w:pStyle w:val="Normal"/>
        <w:tabs>
          <w:tab w:val="left" w:pos="180" w:leader="none"/>
        </w:tabs>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sz w:val="22"/>
          <w:szCs w:val="22"/>
        </w:rPr>
      </w:pPr>
      <w:r>
        <w:rPr>
          <w:rFonts w:cs="Arial" w:ascii="Arial" w:hAnsi="Arial"/>
          <w:sz w:val="22"/>
          <w:szCs w:val="22"/>
        </w:rPr>
        <w:t>12.1.1. Não cumprimento de cláusulas contratuais, especificações, projetos ou prazos;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12.1.2. Cumprimento irregular de cláusulas contratuais, especificações, projetos ou prazos;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12.1.3. Lentidão no cumprimento do contrato que comprovadamente impossibilite a conclusão da obra, do serviço ou do fornecimento nos prazos estipulados;</w:t>
      </w:r>
    </w:p>
    <w:p>
      <w:pPr>
        <w:pStyle w:val="Normal"/>
        <w:jc w:val="both"/>
        <w:rPr>
          <w:rFonts w:ascii="Arial" w:hAnsi="Arial" w:cs="Arial"/>
          <w:sz w:val="22"/>
          <w:szCs w:val="22"/>
        </w:rPr>
      </w:pPr>
      <w:r>
        <w:rPr>
          <w:rFonts w:cs="Arial" w:ascii="Arial" w:hAnsi="Arial"/>
          <w:sz w:val="22"/>
          <w:szCs w:val="22"/>
        </w:rPr>
        <w:tab/>
        <w:t>12.1.4. Atraso injustificado no início da obra, serviço ou fornecimento;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12.1.5. Paralisação da obra, do serviço, ou do fornecimento, sem justa causa e prévia comunicação à Administração Pública Municipal;</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12.1.6. Subcontratação total ou parcial do seu objeto, associação do contratado com outrem, cessão ou transferência, total ou parcial, bem como a fusão, cisão ou incorporação, sem a autorização prévia da CONTRATANTE;</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12.1.7. Desatendimento às determinações regulares da autoridade designada para acompanhar e fiscalizar sua execução;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12.1.8. Cometimento reiterado de faltas na execução do contrato;</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12.1.9. Decretação de falência ou a instauração de insolvência civil;</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12.1.10. Dissolução da sociedade ou o falecimento do contratado;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12.1.11. Alteração social ou modificação da finalidade ou da estrutura da empresa, que prejudique a execução do contrato;</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12.1.12. Por razões de interesse público, de alta relevância e amplo conhecimento, justificadas e determinadas pelo Presidente da Câmara Municipal;</w:t>
      </w:r>
    </w:p>
    <w:p>
      <w:pPr>
        <w:pStyle w:val="Normal"/>
        <w:jc w:val="both"/>
        <w:rPr>
          <w:rFonts w:ascii="Arial" w:hAnsi="Arial" w:cs="Arial"/>
          <w:sz w:val="22"/>
          <w:szCs w:val="22"/>
        </w:rPr>
      </w:pPr>
      <w:r>
        <w:rPr>
          <w:rFonts w:cs="Arial" w:ascii="Arial" w:hAnsi="Arial"/>
          <w:sz w:val="22"/>
          <w:szCs w:val="22"/>
        </w:rPr>
      </w:r>
    </w:p>
    <w:p>
      <w:pPr>
        <w:pStyle w:val="PargrafodaLista1"/>
        <w:ind w:left="0" w:hanging="0"/>
        <w:jc w:val="both"/>
        <w:rPr>
          <w:rFonts w:ascii="Arial" w:hAnsi="Arial" w:cs="Arial"/>
          <w:color w:val="000000"/>
          <w:sz w:val="22"/>
          <w:szCs w:val="22"/>
        </w:rPr>
      </w:pPr>
      <w:r>
        <w:rPr>
          <w:rFonts w:cs="Arial" w:ascii="Arial" w:hAnsi="Arial"/>
          <w:sz w:val="22"/>
          <w:szCs w:val="22"/>
        </w:rPr>
        <w:t>12.1.13 Ocorrência de caso fortuito ou de força maior, regularmente comprovada, impeditiva da execução do Contrato;</w:t>
      </w:r>
    </w:p>
    <w:p>
      <w:pPr>
        <w:pStyle w:val="Normal"/>
        <w:rPr>
          <w:rFonts w:ascii="Arial" w:hAnsi="Arial" w:cs="Arial"/>
          <w:color w:val="000000"/>
          <w:sz w:val="22"/>
          <w:szCs w:val="22"/>
        </w:rPr>
      </w:pPr>
      <w:r>
        <w:rPr>
          <w:rFonts w:cs="Arial" w:ascii="Arial" w:hAnsi="Arial"/>
          <w:color w:val="000000"/>
          <w:sz w:val="22"/>
          <w:szCs w:val="22"/>
        </w:rPr>
      </w:r>
    </w:p>
    <w:p>
      <w:pPr>
        <w:pStyle w:val="Normal"/>
        <w:tabs>
          <w:tab w:val="left" w:pos="204" w:leader="none"/>
        </w:tabs>
        <w:jc w:val="both"/>
        <w:rPr>
          <w:rFonts w:ascii="Arial" w:hAnsi="Arial" w:cs="Arial"/>
          <w:sz w:val="22"/>
          <w:szCs w:val="22"/>
          <w:lang w:val="pt-PT"/>
        </w:rPr>
      </w:pPr>
      <w:r>
        <w:rPr>
          <w:rFonts w:cs="Arial" w:ascii="Arial" w:hAnsi="Arial"/>
          <w:sz w:val="22"/>
          <w:szCs w:val="22"/>
          <w:lang w:val="pt-PT"/>
        </w:rPr>
        <w:t>12.1.14. Ocorrendo a rescisão contratual, a CONTRATADA será notificada por correspondência, para apresentação de defesa, no prazo de cinco dias úteis a contar do seu recebimento, a qual será juntada aos autos do processo administrativo instaurado.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lang w:val="pt-PT"/>
        </w:rPr>
      </w:pPr>
      <w:r>
        <w:rPr>
          <w:rFonts w:cs="Arial" w:ascii="Arial" w:hAnsi="Arial"/>
          <w:sz w:val="22"/>
          <w:szCs w:val="22"/>
        </w:rPr>
        <w:t>12.2.1. No caso de ser ignorado, incerto ou inacessível o endereço da CONTRATADA, a comunicação será feita por publicação no Diário Oficial, considerando-se rescindido o contrato a partir da última publicação;</w:t>
      </w:r>
    </w:p>
    <w:p>
      <w:pPr>
        <w:pStyle w:val="Normal"/>
        <w:tabs>
          <w:tab w:val="left" w:pos="204" w:leader="none"/>
        </w:tabs>
        <w:jc w:val="both"/>
        <w:rPr>
          <w:rFonts w:ascii="Arial" w:hAnsi="Arial" w:cs="Arial"/>
          <w:sz w:val="22"/>
          <w:szCs w:val="22"/>
          <w:lang w:val="pt-PT"/>
        </w:rPr>
      </w:pPr>
      <w:r>
        <w:rPr>
          <w:rFonts w:cs="Arial" w:ascii="Arial" w:hAnsi="Arial"/>
          <w:sz w:val="22"/>
          <w:szCs w:val="22"/>
          <w:lang w:val="pt-PT"/>
        </w:rPr>
      </w:r>
    </w:p>
    <w:p>
      <w:pPr>
        <w:pStyle w:val="Normal"/>
        <w:jc w:val="both"/>
        <w:rPr>
          <w:rFonts w:ascii="Arial" w:hAnsi="Arial" w:cs="Arial"/>
          <w:sz w:val="22"/>
          <w:szCs w:val="22"/>
        </w:rPr>
      </w:pPr>
      <w:r>
        <w:rPr>
          <w:rFonts w:cs="Arial" w:ascii="Arial" w:hAnsi="Arial"/>
          <w:sz w:val="22"/>
          <w:szCs w:val="22"/>
        </w:rPr>
        <w:t>12.2. A CONTRATADA receberá da CONTRATANTE apenas o pagamento pelos serviços efetivamente executados, deduzidos os valores relativos às multas e eventuais indenizações.</w:t>
      </w:r>
    </w:p>
    <w:p>
      <w:pPr>
        <w:pStyle w:val="Normal"/>
        <w:spacing w:lineRule="auto" w:line="48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12.3.  A rescisão de que trata o item anterior acarretará as seguintes consequências, sem prejuízo das sanções previstas nesta Lei:</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12.3.1. Assunção imediata do objeto do contrato, no estado e local em que se encontrar, por ato próprio da Administração;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12.3.2. Ocupação e utilização do local, instalações, equipamentos, material e pessoal empregados na execução do contrato de serviços essenciais, necessários à sua continuidade, após autorização expressa do Presidente da Câmara;</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12.3.3. Execução da garantia contratual, para ressarcimento da Administração, e dos valores das multas e indenizações a ela devidos;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12.3.4. Retenção dos créditos decorrentes do contrato até o limite dos prejuízos causados à Administração.</w:t>
      </w:r>
    </w:p>
    <w:p>
      <w:pPr>
        <w:pStyle w:val="Normal"/>
        <w:jc w:val="both"/>
        <w:rPr>
          <w:rFonts w:ascii="Arial" w:hAnsi="Arial" w:cs="Arial"/>
          <w:sz w:val="22"/>
          <w:szCs w:val="22"/>
        </w:rPr>
      </w:pPr>
      <w:r>
        <w:rPr>
          <w:rFonts w:cs="Arial" w:ascii="Arial" w:hAnsi="Arial"/>
          <w:sz w:val="22"/>
          <w:szCs w:val="22"/>
        </w:rPr>
      </w:r>
    </w:p>
    <w:p>
      <w:pPr>
        <w:pStyle w:val="Normal"/>
        <w:tabs>
          <w:tab w:val="left" w:pos="204" w:leader="none"/>
        </w:tabs>
        <w:jc w:val="both"/>
        <w:rPr>
          <w:rFonts w:ascii="Arial" w:hAnsi="Arial" w:cs="Arial"/>
          <w:sz w:val="22"/>
          <w:szCs w:val="22"/>
          <w:lang w:val="pt-PT"/>
        </w:rPr>
      </w:pPr>
      <w:r>
        <w:rPr>
          <w:rFonts w:cs="Arial" w:ascii="Arial" w:hAnsi="Arial"/>
          <w:sz w:val="22"/>
          <w:szCs w:val="22"/>
          <w:lang w:val="pt-PT"/>
        </w:rPr>
        <w:t>12.4. Caso a CONTRATANTE não se utilize da prerrogativa de rescindir o contrato a seu exclusivo critério, poderá suspender a sua execução e/ou sustar o pagamento das faturas, até que a CONTRATADA cumpra integralmente a condição contratual infringida.</w:t>
      </w:r>
    </w:p>
    <w:p>
      <w:pPr>
        <w:pStyle w:val="Normal"/>
        <w:tabs>
          <w:tab w:val="left" w:pos="204" w:leader="none"/>
        </w:tabs>
        <w:jc w:val="both"/>
        <w:rPr>
          <w:rFonts w:ascii="Arial" w:hAnsi="Arial" w:cs="Arial"/>
          <w:sz w:val="22"/>
          <w:szCs w:val="22"/>
          <w:lang w:val="pt-PT"/>
        </w:rPr>
      </w:pPr>
      <w:r>
        <w:rPr>
          <w:rFonts w:cs="Arial" w:ascii="Arial" w:hAnsi="Arial"/>
          <w:sz w:val="22"/>
          <w:szCs w:val="22"/>
          <w:lang w:val="pt-PT"/>
        </w:rPr>
      </w:r>
    </w:p>
    <w:p>
      <w:pPr>
        <w:pStyle w:val="Normal"/>
        <w:tabs>
          <w:tab w:val="left" w:pos="204" w:leader="none"/>
        </w:tabs>
        <w:jc w:val="both"/>
        <w:rPr/>
      </w:pPr>
      <w:r>
        <w:rPr>
          <w:rFonts w:cs="Arial" w:ascii="Arial" w:hAnsi="Arial"/>
          <w:sz w:val="22"/>
          <w:szCs w:val="22"/>
          <w:lang w:val="pt-PT"/>
        </w:rPr>
        <w:t xml:space="preserve">12.5. O presente Contrato poderá ainda ser rescindido, de comum acordo, desde que haja comunicação formal com antecedência mínima de 30 (trinta) dias, por iniciativa da parte reincidente. </w:t>
      </w:r>
    </w:p>
    <w:p>
      <w:pPr>
        <w:pStyle w:val="Normal"/>
        <w:tabs>
          <w:tab w:val="left" w:pos="204" w:leader="none"/>
        </w:tabs>
        <w:jc w:val="both"/>
        <w:rPr>
          <w:rFonts w:ascii="Arial" w:hAnsi="Arial" w:cs="Arial"/>
          <w:sz w:val="22"/>
          <w:szCs w:val="22"/>
          <w:lang w:val="pt-PT"/>
        </w:rPr>
      </w:pPr>
      <w:r>
        <w:rPr>
          <w:rFonts w:cs="Arial" w:ascii="Arial" w:hAnsi="Arial"/>
          <w:sz w:val="22"/>
          <w:szCs w:val="22"/>
          <w:lang w:val="pt-PT"/>
        </w:rPr>
      </w:r>
    </w:p>
    <w:p>
      <w:pPr>
        <w:pStyle w:val="Normal"/>
        <w:tabs>
          <w:tab w:val="left" w:pos="204" w:leader="none"/>
        </w:tabs>
        <w:jc w:val="both"/>
        <w:rPr>
          <w:rFonts w:ascii="Arial" w:hAnsi="Arial" w:cs="Arial"/>
          <w:b/>
          <w:b/>
          <w:bCs/>
          <w:sz w:val="22"/>
          <w:szCs w:val="22"/>
          <w:lang w:val="pt-PT"/>
        </w:rPr>
      </w:pPr>
      <w:r>
        <w:rPr>
          <w:rFonts w:cs="Arial" w:ascii="Arial" w:hAnsi="Arial"/>
          <w:sz w:val="22"/>
          <w:szCs w:val="22"/>
          <w:lang w:val="pt-PT"/>
        </w:rPr>
        <w:t xml:space="preserve">12.6. A rescisão contratual será passível de recurso por parte da </w:t>
      </w:r>
      <w:r>
        <w:rPr>
          <w:rFonts w:cs="Arial" w:ascii="Arial" w:hAnsi="Arial"/>
          <w:bCs/>
          <w:sz w:val="22"/>
          <w:szCs w:val="22"/>
          <w:lang w:val="pt-PT"/>
        </w:rPr>
        <w:t>CONTRATADA</w:t>
      </w:r>
      <w:r>
        <w:rPr>
          <w:rFonts w:cs="Arial" w:ascii="Arial" w:hAnsi="Arial"/>
          <w:sz w:val="22"/>
          <w:szCs w:val="22"/>
          <w:lang w:val="pt-PT"/>
        </w:rPr>
        <w:t xml:space="preserve">, nos termos e prazos definidos pela Lei Federal nº 8.666/93. </w:t>
      </w:r>
    </w:p>
    <w:p>
      <w:pPr>
        <w:pStyle w:val="Normal"/>
        <w:tabs>
          <w:tab w:val="left" w:pos="204" w:leader="none"/>
        </w:tabs>
        <w:jc w:val="both"/>
        <w:rPr>
          <w:rFonts w:ascii="Arial" w:hAnsi="Arial" w:cs="Arial"/>
          <w:b/>
          <w:b/>
          <w:bCs/>
          <w:sz w:val="22"/>
          <w:szCs w:val="22"/>
          <w:lang w:val="pt-PT"/>
        </w:rPr>
      </w:pPr>
      <w:r>
        <w:rPr>
          <w:rFonts w:cs="Arial" w:ascii="Arial" w:hAnsi="Arial"/>
          <w:b/>
          <w:bCs/>
          <w:sz w:val="22"/>
          <w:szCs w:val="22"/>
          <w:lang w:val="pt-PT"/>
        </w:rPr>
      </w:r>
    </w:p>
    <w:p>
      <w:pPr>
        <w:pStyle w:val="Normal"/>
        <w:tabs>
          <w:tab w:val="left" w:pos="204" w:leader="none"/>
        </w:tabs>
        <w:jc w:val="both"/>
        <w:rPr>
          <w:rFonts w:ascii="Arial" w:hAnsi="Arial" w:cs="Arial"/>
          <w:b/>
          <w:b/>
          <w:bCs/>
          <w:sz w:val="22"/>
          <w:szCs w:val="22"/>
          <w:lang w:val="pt-PT"/>
        </w:rPr>
      </w:pPr>
      <w:r>
        <w:rPr>
          <w:rFonts w:cs="Arial" w:ascii="Arial" w:hAnsi="Arial"/>
          <w:b/>
          <w:bCs/>
          <w:sz w:val="22"/>
          <w:szCs w:val="22"/>
          <w:lang w:val="pt-PT"/>
        </w:rPr>
      </w:r>
    </w:p>
    <w:p>
      <w:pPr>
        <w:pStyle w:val="Normal"/>
        <w:jc w:val="both"/>
        <w:rPr>
          <w:rFonts w:ascii="Arial" w:hAnsi="Arial" w:cs="Arial"/>
          <w:sz w:val="22"/>
          <w:szCs w:val="22"/>
        </w:rPr>
      </w:pPr>
      <w:r>
        <w:rPr>
          <w:rFonts w:cs="Arial" w:ascii="Arial" w:hAnsi="Arial"/>
          <w:b/>
          <w:bCs/>
          <w:sz w:val="22"/>
          <w:szCs w:val="22"/>
        </w:rPr>
        <w:t xml:space="preserve">CLÁUSULA DÉCIMA TERCEIRA – DA </w:t>
      </w:r>
      <w:r>
        <w:rPr>
          <w:rFonts w:cs="Arial" w:ascii="Arial" w:hAnsi="Arial"/>
          <w:b/>
          <w:sz w:val="22"/>
          <w:szCs w:val="22"/>
        </w:rPr>
        <w:t>SUBCONTRATAÇÃO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eastAsia="Arial" w:cs="Arial"/>
          <w:sz w:val="22"/>
          <w:szCs w:val="22"/>
        </w:rPr>
      </w:pPr>
      <w:r>
        <w:rPr>
          <w:rFonts w:cs="Arial" w:ascii="Arial" w:hAnsi="Arial"/>
          <w:sz w:val="22"/>
          <w:szCs w:val="22"/>
        </w:rPr>
        <w:t>13.1. A CONTRATADA não poderá ceder ou subcontratar os serviços objeto deste Edital, sem prévia autorização do Município, por escrito, sendo vedada a efetivação com empresa que tenha participado de qualquer etapa da seleção que originou este contrato.</w:t>
      </w:r>
    </w:p>
    <w:p>
      <w:pPr>
        <w:pStyle w:val="Normal"/>
        <w:jc w:val="both"/>
        <w:rPr>
          <w:rFonts w:ascii="Arial" w:hAnsi="Arial" w:cs="Arial"/>
          <w:sz w:val="22"/>
          <w:szCs w:val="22"/>
        </w:rPr>
      </w:pPr>
      <w:r>
        <w:rPr>
          <w:rFonts w:eastAsia="Arial" w:cs="Arial" w:ascii="Arial" w:hAnsi="Arial"/>
          <w:sz w:val="22"/>
          <w:szCs w:val="22"/>
        </w:rPr>
        <w:t xml:space="preserve"> </w:t>
      </w:r>
    </w:p>
    <w:p>
      <w:pPr>
        <w:pStyle w:val="Normal"/>
        <w:jc w:val="both"/>
        <w:rPr>
          <w:rFonts w:ascii="Arial" w:hAnsi="Arial" w:cs="Arial"/>
          <w:sz w:val="22"/>
          <w:szCs w:val="22"/>
        </w:rPr>
      </w:pPr>
      <w:r>
        <w:rPr>
          <w:rFonts w:cs="Arial" w:ascii="Arial" w:hAnsi="Arial"/>
          <w:sz w:val="22"/>
          <w:szCs w:val="22"/>
        </w:rPr>
        <w:t>13.2. A autorização de subcontratação concedida pela CONTRATANTE não eximirá a Contratada da responsabilidade total pelo cumprimento de todos os termos e condições deste contrato.</w:t>
      </w:r>
    </w:p>
    <w:p>
      <w:pPr>
        <w:pStyle w:val="Normal"/>
        <w:jc w:val="both"/>
        <w:rPr>
          <w:rFonts w:ascii="Arial" w:hAnsi="Arial" w:cs="Arial"/>
          <w:sz w:val="22"/>
          <w:szCs w:val="22"/>
        </w:rPr>
      </w:pPr>
      <w:r>
        <w:rPr>
          <w:rFonts w:cs="Arial" w:ascii="Arial" w:hAnsi="Arial"/>
          <w:sz w:val="22"/>
          <w:szCs w:val="22"/>
        </w:rPr>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sz w:val="22"/>
          <w:szCs w:val="22"/>
        </w:rPr>
      </w:pPr>
      <w:r>
        <w:rPr>
          <w:rFonts w:cs="Arial" w:ascii="Arial" w:hAnsi="Arial"/>
          <w:b/>
          <w:sz w:val="22"/>
          <w:szCs w:val="22"/>
        </w:rPr>
        <w:t xml:space="preserve">CLÁUSULA DÉCIMA QUARTA - </w:t>
      </w:r>
      <w:r>
        <w:rPr>
          <w:rFonts w:cs="Arial" w:ascii="Arial" w:hAnsi="Arial"/>
          <w:b/>
          <w:bCs/>
          <w:sz w:val="22"/>
          <w:szCs w:val="22"/>
        </w:rPr>
        <w:t>DA REGULAMENTAÇÃO</w:t>
      </w:r>
    </w:p>
    <w:p>
      <w:pPr>
        <w:pStyle w:val="Normal"/>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 xml:space="preserve">14.1. O presente contrato regulamenta-se pelas normas constantes da Lei Federal n.° 8.666/93, de 21 de junho de 1993 e suas alterações, </w:t>
      </w:r>
    </w:p>
    <w:p>
      <w:pPr>
        <w:pStyle w:val="Ttulo1"/>
        <w:numPr>
          <w:ilvl w:val="0"/>
          <w:numId w:val="9"/>
        </w:numPr>
        <w:spacing w:before="0" w:after="0"/>
        <w:rPr>
          <w:bCs w:val="false"/>
          <w:sz w:val="22"/>
          <w:szCs w:val="22"/>
        </w:rPr>
      </w:pPr>
      <w:r>
        <w:rPr>
          <w:bCs w:val="false"/>
          <w:sz w:val="22"/>
          <w:szCs w:val="22"/>
        </w:rPr>
      </w:r>
    </w:p>
    <w:p>
      <w:pPr>
        <w:pStyle w:val="Ttulo1"/>
        <w:numPr>
          <w:ilvl w:val="0"/>
          <w:numId w:val="9"/>
        </w:numPr>
        <w:spacing w:before="0" w:after="0"/>
        <w:rPr>
          <w:bCs w:val="false"/>
          <w:sz w:val="22"/>
          <w:szCs w:val="22"/>
        </w:rPr>
      </w:pPr>
      <w:r>
        <w:rPr>
          <w:bCs w:val="false"/>
          <w:sz w:val="22"/>
          <w:szCs w:val="22"/>
        </w:rPr>
      </w:r>
    </w:p>
    <w:p>
      <w:pPr>
        <w:pStyle w:val="Ttulo1"/>
        <w:numPr>
          <w:ilvl w:val="0"/>
          <w:numId w:val="9"/>
        </w:numPr>
        <w:spacing w:before="0" w:after="0"/>
        <w:rPr>
          <w:sz w:val="22"/>
          <w:szCs w:val="22"/>
        </w:rPr>
      </w:pPr>
      <w:r>
        <w:rPr>
          <w:bCs w:val="false"/>
          <w:sz w:val="22"/>
          <w:szCs w:val="22"/>
        </w:rPr>
        <w:t>CLÁUSULA DÉCIMA QUINTA – DAS ALTERAÇÕES</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15.1. Este Contrato poderá ser alterado, mediante formalização de Termo Aditivo e com as devidas justificativas, nos casos previstos nos parágrafos 1º e 2º do art. 57 e art. 65, da Lei nº 8.666/93.</w:t>
      </w:r>
    </w:p>
    <w:p>
      <w:pPr>
        <w:pStyle w:val="Normal"/>
        <w:rPr>
          <w:rFonts w:ascii="Arial" w:hAnsi="Arial" w:cs="Arial"/>
          <w:sz w:val="22"/>
          <w:szCs w:val="22"/>
        </w:rPr>
      </w:pPr>
      <w:r>
        <w:rPr>
          <w:rFonts w:cs="Arial" w:ascii="Arial" w:hAnsi="Arial"/>
          <w:sz w:val="22"/>
          <w:szCs w:val="22"/>
        </w:rPr>
      </w:r>
    </w:p>
    <w:p>
      <w:pPr>
        <w:pStyle w:val="Ttulo1"/>
        <w:numPr>
          <w:ilvl w:val="0"/>
          <w:numId w:val="9"/>
        </w:numPr>
        <w:spacing w:before="0" w:after="0"/>
        <w:rPr>
          <w:sz w:val="22"/>
          <w:szCs w:val="22"/>
        </w:rPr>
      </w:pPr>
      <w:r>
        <w:rPr>
          <w:bCs w:val="false"/>
          <w:sz w:val="22"/>
          <w:szCs w:val="22"/>
        </w:rPr>
        <w:t>CLÁUSULA DÉCIMA SEXTA – DA PUBLICAÇÃO</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16.1. O presente instrumento será publicado, em resumo, no DIÁRIO OFICIAL DO MUNICÍPIO.</w:t>
      </w:r>
    </w:p>
    <w:p>
      <w:pPr>
        <w:pStyle w:val="Ttulo1"/>
        <w:numPr>
          <w:ilvl w:val="0"/>
          <w:numId w:val="9"/>
        </w:numPr>
        <w:spacing w:before="0" w:after="0"/>
        <w:rPr>
          <w:bCs w:val="false"/>
          <w:sz w:val="22"/>
          <w:szCs w:val="22"/>
        </w:rPr>
      </w:pPr>
      <w:r>
        <w:rPr>
          <w:bCs w:val="false"/>
          <w:sz w:val="22"/>
          <w:szCs w:val="22"/>
        </w:rPr>
      </w:r>
    </w:p>
    <w:p>
      <w:pPr>
        <w:pStyle w:val="Normal"/>
        <w:rPr>
          <w:rFonts w:ascii="Arial" w:hAnsi="Arial" w:cs="Arial"/>
          <w:sz w:val="22"/>
          <w:szCs w:val="22"/>
        </w:rPr>
      </w:pPr>
      <w:r>
        <w:rPr>
          <w:rFonts w:cs="Arial" w:ascii="Arial" w:hAnsi="Arial"/>
          <w:sz w:val="22"/>
          <w:szCs w:val="22"/>
        </w:rPr>
      </w:r>
    </w:p>
    <w:p>
      <w:pPr>
        <w:pStyle w:val="Ttulo1"/>
        <w:numPr>
          <w:ilvl w:val="0"/>
          <w:numId w:val="9"/>
        </w:numPr>
        <w:spacing w:before="0" w:after="0"/>
        <w:rPr>
          <w:sz w:val="22"/>
          <w:szCs w:val="22"/>
        </w:rPr>
      </w:pPr>
      <w:r>
        <w:rPr>
          <w:bCs w:val="false"/>
          <w:sz w:val="22"/>
          <w:szCs w:val="22"/>
        </w:rPr>
        <w:t>CLÁUSULA DÉCIMA SÉTIMA – DA DOTAÇÃO ORÇAMENTÁRIA</w:t>
      </w:r>
    </w:p>
    <w:p>
      <w:pPr>
        <w:pStyle w:val="Normal"/>
        <w:jc w:val="both"/>
        <w:rPr>
          <w:rFonts w:ascii="Arial" w:hAnsi="Arial" w:cs="Arial"/>
          <w:sz w:val="22"/>
          <w:szCs w:val="22"/>
        </w:rPr>
      </w:pPr>
      <w:r>
        <w:rPr>
          <w:rFonts w:cs="Arial" w:ascii="Arial" w:hAnsi="Arial"/>
          <w:sz w:val="22"/>
          <w:szCs w:val="22"/>
        </w:rPr>
      </w:r>
    </w:p>
    <w:p>
      <w:pPr>
        <w:pStyle w:val="Normal"/>
        <w:tabs>
          <w:tab w:val="left" w:pos="567" w:leader="none"/>
        </w:tabs>
        <w:jc w:val="both"/>
        <w:rPr>
          <w:rFonts w:ascii="Arial" w:hAnsi="Arial" w:cs="Arial"/>
          <w:bCs/>
          <w:sz w:val="22"/>
          <w:szCs w:val="22"/>
          <w:highlight w:val="yellow"/>
        </w:rPr>
      </w:pPr>
      <w:r>
        <w:rPr>
          <w:rFonts w:cs="Arial" w:ascii="Arial" w:hAnsi="Arial"/>
          <w:bCs/>
          <w:sz w:val="22"/>
          <w:szCs w:val="22"/>
        </w:rPr>
        <w:t xml:space="preserve">17.1. Os recursos destinados ao custeio das despesas decorrentes do presente </w:t>
      </w:r>
      <w:r>
        <w:rPr>
          <w:rFonts w:cs="Arial" w:ascii="Arial" w:hAnsi="Arial"/>
          <w:sz w:val="22"/>
          <w:szCs w:val="22"/>
        </w:rPr>
        <w:t>CONTRATO</w:t>
      </w:r>
      <w:r>
        <w:rPr>
          <w:rFonts w:cs="Arial" w:ascii="Arial" w:hAnsi="Arial"/>
          <w:bCs/>
          <w:sz w:val="22"/>
          <w:szCs w:val="22"/>
        </w:rPr>
        <w:t xml:space="preserve"> estão previstos no Orçamento Anual de Custeio </w:t>
      </w:r>
      <w:r>
        <w:rPr>
          <w:rFonts w:cs="Arial" w:ascii="Arial" w:hAnsi="Arial"/>
          <w:sz w:val="22"/>
          <w:szCs w:val="22"/>
          <w:lang w:eastAsia="pt-BR"/>
        </w:rPr>
        <w:t xml:space="preserve">A despesa decorrente da presente licitação correrá por conta da seguinte dotação orçamentária: </w:t>
      </w:r>
      <w:r>
        <w:rPr>
          <w:rFonts w:cs="Arial" w:ascii="Arial" w:hAnsi="Arial"/>
          <w:b/>
          <w:bCs/>
          <w:sz w:val="22"/>
          <w:szCs w:val="22"/>
        </w:rPr>
        <w:t xml:space="preserve">Elemento de Despesa: </w:t>
      </w:r>
      <w:r>
        <w:rPr>
          <w:rFonts w:cs="Arial" w:ascii="Arial" w:hAnsi="Arial"/>
          <w:bCs/>
          <w:sz w:val="22"/>
          <w:szCs w:val="22"/>
        </w:rPr>
        <w:t xml:space="preserve">3.3.90.39.16 – MANUTENÇÃO E CONSERVAÇÃO DE BENS IMOVEIS - </w:t>
      </w:r>
    </w:p>
    <w:p>
      <w:pPr>
        <w:pStyle w:val="Normal"/>
        <w:tabs>
          <w:tab w:val="left" w:pos="567" w:leader="none"/>
        </w:tabs>
        <w:jc w:val="both"/>
        <w:rPr>
          <w:rFonts w:ascii="Arial" w:hAnsi="Arial" w:cs="Arial"/>
          <w:sz w:val="22"/>
          <w:szCs w:val="22"/>
        </w:rPr>
      </w:pPr>
      <w:r>
        <w:rPr>
          <w:rFonts w:cs="Arial" w:ascii="Arial" w:hAnsi="Arial"/>
          <w:sz w:val="22"/>
          <w:szCs w:val="22"/>
        </w:rPr>
      </w:r>
    </w:p>
    <w:p>
      <w:pPr>
        <w:pStyle w:val="Ttulo1"/>
        <w:numPr>
          <w:ilvl w:val="0"/>
          <w:numId w:val="9"/>
        </w:numPr>
        <w:spacing w:before="0" w:after="0"/>
        <w:rPr>
          <w:sz w:val="22"/>
          <w:szCs w:val="22"/>
        </w:rPr>
      </w:pPr>
      <w:r>
        <w:rPr>
          <w:bCs w:val="false"/>
          <w:sz w:val="22"/>
          <w:szCs w:val="22"/>
        </w:rPr>
        <w:t>CLÁUSULA DÉCIMA OITAVA – DO FORO</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As partes elegem o foro da Comarca de Cachoeiro de Itapemirim para dirimir quaisquer dúvidas oriundas do presente instrumento e, estando assim, justo e contratados, firmam em 03 (três) vias, de igual teor e forma, na presença de duas testemunhas, para que produza seus jurídicos e legais efeitos.</w:t>
      </w:r>
    </w:p>
    <w:p>
      <w:pPr>
        <w:pStyle w:val="Normal"/>
        <w:jc w:val="both"/>
        <w:rPr>
          <w:rFonts w:ascii="Arial" w:hAnsi="Arial" w:cs="Arial"/>
          <w:sz w:val="22"/>
          <w:szCs w:val="22"/>
        </w:rPr>
      </w:pPr>
      <w:r>
        <w:rPr>
          <w:rFonts w:cs="Arial" w:ascii="Arial" w:hAnsi="Arial"/>
          <w:sz w:val="22"/>
          <w:szCs w:val="22"/>
        </w:rPr>
      </w:r>
    </w:p>
    <w:p>
      <w:pPr>
        <w:pStyle w:val="Normal"/>
        <w:jc w:val="both"/>
        <w:rPr/>
      </w:pPr>
      <w:r>
        <w:rPr>
          <w:rFonts w:cs="Arial" w:ascii="Arial" w:hAnsi="Arial"/>
          <w:sz w:val="22"/>
          <w:szCs w:val="22"/>
        </w:rPr>
        <w:t>Cachoeiro de Itapemirim/ES, ... de .......de 2018.</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center"/>
        <w:rPr/>
      </w:pPr>
      <w:r>
        <w:rPr>
          <w:rStyle w:val="Strong"/>
          <w:rFonts w:cs="Arial" w:ascii="Arial" w:hAnsi="Arial"/>
          <w:sz w:val="22"/>
          <w:szCs w:val="22"/>
        </w:rPr>
        <w:t>ALEXANDRE BASTOS RODRIGUES</w:t>
      </w:r>
    </w:p>
    <w:p>
      <w:pPr>
        <w:pStyle w:val="Normal"/>
        <w:jc w:val="center"/>
        <w:rPr>
          <w:rFonts w:ascii="Arial" w:hAnsi="Arial" w:cs="Arial"/>
          <w:b/>
          <w:b/>
          <w:sz w:val="22"/>
          <w:szCs w:val="22"/>
        </w:rPr>
      </w:pPr>
      <w:r>
        <w:rPr>
          <w:rFonts w:cs="Arial" w:ascii="Arial" w:hAnsi="Arial"/>
          <w:b/>
          <w:sz w:val="22"/>
          <w:szCs w:val="22"/>
        </w:rPr>
        <w:t>Presidente</w:t>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______________________________</w:t>
      </w:r>
    </w:p>
    <w:p>
      <w:pPr>
        <w:pStyle w:val="Normal"/>
        <w:jc w:val="center"/>
        <w:rPr>
          <w:rFonts w:ascii="Arial" w:hAnsi="Arial" w:cs="Arial"/>
          <w:b/>
          <w:b/>
          <w:sz w:val="22"/>
          <w:szCs w:val="22"/>
        </w:rPr>
      </w:pPr>
      <w:r>
        <w:rPr>
          <w:rFonts w:cs="Arial" w:ascii="Arial" w:hAnsi="Arial"/>
          <w:b/>
          <w:sz w:val="22"/>
          <w:szCs w:val="22"/>
        </w:rPr>
        <w:t>CONTRATADO</w:t>
      </w:r>
    </w:p>
    <w:p>
      <w:pPr>
        <w:pStyle w:val="Normal"/>
        <w:tabs>
          <w:tab w:val="left" w:pos="567" w:leader="none"/>
        </w:tabs>
        <w:jc w:val="both"/>
        <w:rPr>
          <w:rFonts w:ascii="Arial" w:hAnsi="Arial" w:cs="Arial"/>
          <w:b/>
          <w:b/>
          <w:bCs/>
          <w:sz w:val="22"/>
          <w:szCs w:val="22"/>
        </w:rPr>
      </w:pPr>
      <w:r>
        <w:rPr>
          <w:rFonts w:cs="Arial" w:ascii="Arial" w:hAnsi="Arial"/>
          <w:b/>
          <w:bCs/>
          <w:sz w:val="22"/>
          <w:szCs w:val="22"/>
        </w:rPr>
      </w:r>
    </w:p>
    <w:p>
      <w:pPr>
        <w:pStyle w:val="Normal"/>
        <w:ind w:firstLine="708"/>
        <w:jc w:val="center"/>
        <w:rPr/>
      </w:pPr>
      <w:r>
        <w:rPr/>
      </w:r>
    </w:p>
    <w:sectPr>
      <w:headerReference w:type="default" r:id="rId2"/>
      <w:footerReference w:type="default" r:id="rId3"/>
      <w:type w:val="nextPage"/>
      <w:pgSz w:w="11906" w:h="16838"/>
      <w:pgMar w:left="709" w:right="567" w:header="709" w:top="2410" w:footer="283" w:bottom="56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Segoe UI">
    <w:charset w:val="00"/>
    <w:family w:val="roman"/>
    <w:pitch w:val="variable"/>
  </w:font>
  <w:font w:name="Courier New">
    <w:charset w:val="00"/>
    <w:family w:val="roman"/>
    <w:pitch w:val="variable"/>
  </w:font>
  <w:font w:name="Symbol">
    <w:charset w:val="00"/>
    <w:family w:val="roman"/>
    <w:pitch w:val="variable"/>
  </w:font>
  <w:font w:name="Wingdings">
    <w:charset w:val="00"/>
    <w:family w:val="roman"/>
    <w:pitch w:val="variable"/>
  </w:font>
  <w:font w:name="Tahoma">
    <w:charset w:val="00"/>
    <w:family w:val="roman"/>
    <w:pitch w:val="variable"/>
  </w:font>
  <w:font w:name="Liberation Sans">
    <w:altName w:val="Arial"/>
    <w:charset w:val="00"/>
    <w:family w:val="roman"/>
    <w:pitch w:val="variable"/>
  </w:font>
  <w:font w:name="Verdana">
    <w:charset w:val="00"/>
    <w:family w:val="roman"/>
    <w:pitch w:val="variable"/>
  </w:font>
  <w:font w:name="Arial">
    <w:charset w:val="01"/>
    <w:family w:val="swiss"/>
    <w:pitch w:val="variable"/>
  </w:font>
  <w:font w:name="Arial">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17698892"/>
    </w:sdtPr>
    <w:sdtContent>
      <w:p>
        <w:pPr>
          <w:pStyle w:val="Rodap"/>
          <w:jc w:val="right"/>
          <w:rPr/>
        </w:pPr>
        <w:r>
          <w:rPr/>
          <w:fldChar w:fldCharType="begin"/>
        </w:r>
        <w:r>
          <w:instrText> PAGE </w:instrText>
        </w:r>
        <w:r>
          <w:fldChar w:fldCharType="separate"/>
        </w:r>
        <w:r>
          <w:t>60</w:t>
        </w:r>
        <w:r>
          <w:fldChar w:fldCharType="end"/>
        </w:r>
      </w:p>
    </w:sdtContent>
  </w:sdt>
  <w:p>
    <w:pPr>
      <w:pStyle w:val="Rodap"/>
      <w:jc w:val="center"/>
      <w:rPr>
        <w:sz w:val="24"/>
      </w:rPr>
    </w:pPr>
    <w:r>
      <w:rPr>
        <w:sz w:val="2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tabs>
        <w:tab w:val="left" w:pos="2685" w:leader="none"/>
        <w:tab w:val="center" w:pos="4252" w:leader="none"/>
        <w:tab w:val="right" w:pos="8504" w:leader="none"/>
      </w:tabs>
      <w:jc w:val="right"/>
      <w:rPr>
        <w:rFonts w:ascii="Arial" w:hAnsi="Arial" w:cs="Arial"/>
        <w:sz w:val="30"/>
        <w:szCs w:val="30"/>
      </w:rPr>
    </w:pPr>
    <w:r>
      <w:drawing>
        <wp:anchor behindDoc="0" distT="0" distB="0" distL="114300" distR="121920" simplePos="0" locked="0" layoutInCell="1" allowOverlap="1" relativeHeight="181">
          <wp:simplePos x="0" y="0"/>
          <wp:positionH relativeFrom="margin">
            <wp:posOffset>-376555</wp:posOffset>
          </wp:positionH>
          <wp:positionV relativeFrom="paragraph">
            <wp:posOffset>-412115</wp:posOffset>
          </wp:positionV>
          <wp:extent cx="1744980" cy="1337945"/>
          <wp:effectExtent l="0" t="0" r="0" b="0"/>
          <wp:wrapTight wrapText="bothSides">
            <wp:wrapPolygon edited="0">
              <wp:start x="-129" y="0"/>
              <wp:lineTo x="-129" y="21092"/>
              <wp:lineTo x="21449" y="21092"/>
              <wp:lineTo x="21449" y="0"/>
              <wp:lineTo x="-129" y="0"/>
            </wp:wrapPolygon>
          </wp:wrapTight>
          <wp:docPr id="1" name="Imagem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8" descr=""/>
                  <pic:cNvPicPr>
                    <a:picLocks noChangeAspect="1" noChangeArrowheads="1"/>
                  </pic:cNvPicPr>
                </pic:nvPicPr>
                <pic:blipFill>
                  <a:blip r:embed="rId1"/>
                  <a:stretch>
                    <a:fillRect/>
                  </a:stretch>
                </pic:blipFill>
                <pic:spPr bwMode="auto">
                  <a:xfrm>
                    <a:off x="0" y="0"/>
                    <a:ext cx="1744980" cy="1337945"/>
                  </a:xfrm>
                  <a:prstGeom prst="rect">
                    <a:avLst/>
                  </a:prstGeom>
                </pic:spPr>
              </pic:pic>
            </a:graphicData>
          </a:graphic>
        </wp:anchor>
      </w:drawing>
    </w:r>
    <w:r>
      <w:rPr>
        <w:rFonts w:cs="Arial" w:ascii="Arial" w:hAnsi="Arial"/>
        <w:sz w:val="30"/>
        <w:szCs w:val="30"/>
      </w:rPr>
      <w:t>C</w:t>
    </w:r>
    <w:r>
      <w:rPr>
        <w:rFonts w:cs="Arial" w:ascii="Arial" w:hAnsi="Arial"/>
        <w:sz w:val="30"/>
        <w:szCs w:val="30"/>
      </w:rPr>
      <w:t>ÂMARA MUNICIPAL DE CACHOEIRO DE ITAPEMIRIM</w:t>
    </w:r>
  </w:p>
  <w:p>
    <w:pPr>
      <w:pStyle w:val="Cabealho"/>
      <w:tabs>
        <w:tab w:val="left" w:pos="2685" w:leader="none"/>
        <w:tab w:val="center" w:pos="4252" w:leader="none"/>
        <w:tab w:val="right" w:pos="8504" w:leader="none"/>
      </w:tabs>
      <w:jc w:val="center"/>
      <w:rPr/>
    </w:pPr>
    <w:r>
      <w:rPr>
        <w:rFonts w:cs="Arial" w:ascii="Arial" w:hAnsi="Arial"/>
        <w:sz w:val="30"/>
        <w:szCs w:val="30"/>
      </w:rPr>
      <w:t xml:space="preserve">                        </w:t>
    </w:r>
    <w:r>
      <w:rPr>
        <w:rFonts w:cs="Arial" w:ascii="Arial" w:hAnsi="Arial"/>
        <w:sz w:val="30"/>
        <w:szCs w:val="30"/>
      </w:rPr>
      <w:t>ESTADO DO ESPÍRITO SANTO</w:t>
    </w:r>
  </w:p>
  <w:p>
    <w:pPr>
      <w:pStyle w:val="Cabealho"/>
      <w:rPr>
        <w:b/>
        <w:b/>
        <w:i/>
        <w:i/>
      </w:rPr>
    </w:pPr>
    <w:r>
      <w:rPr>
        <w:b/>
        <w:i/>
      </w:rPr>
      <mc:AlternateContent>
        <mc:Choice Requires="wps">
          <w:drawing>
            <wp:anchor behindDoc="1" distT="0" distB="0" distL="114300" distR="114300" simplePos="0" locked="0" layoutInCell="1" allowOverlap="1" relativeHeight="61" wp14:anchorId="72FC0770">
              <wp:simplePos x="0" y="0"/>
              <wp:positionH relativeFrom="column">
                <wp:posOffset>1905</wp:posOffset>
              </wp:positionH>
              <wp:positionV relativeFrom="paragraph">
                <wp:posOffset>441960</wp:posOffset>
              </wp:positionV>
              <wp:extent cx="6803390" cy="3175"/>
              <wp:effectExtent l="0" t="0" r="19050" b="19050"/>
              <wp:wrapNone/>
              <wp:docPr id="2" name="Conector reto 2"/>
              <a:graphic xmlns:a="http://schemas.openxmlformats.org/drawingml/2006/main">
                <a:graphicData uri="http://schemas.microsoft.com/office/word/2010/wordprocessingShape">
                  <wps:wsp>
                    <wps:cNvSpPr/>
                    <wps:spPr>
                      <a:xfrm>
                        <a:off x="0" y="0"/>
                        <a:ext cx="6802920" cy="144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15pt,34.75pt" to="535.75pt,34.8pt" ID="Conector reto 2" stroked="t" style="position:absolute" wp14:anchorId="72FC0770">
              <v:stroke color="black" weight="6480" joinstyle="miter" endcap="flat"/>
              <v:fill o:detectmouseclick="t" on="false"/>
            </v:line>
          </w:pict>
        </mc:Fallback>
      </mc:AlternateContent>
      <mc:AlternateContent>
        <mc:Choice Requires="wps">
          <w:drawing>
            <wp:anchor behindDoc="1" distT="0" distB="0" distL="114300" distR="114300" simplePos="0" locked="0" layoutInCell="1" allowOverlap="1" relativeHeight="121" wp14:anchorId="73D2C47D">
              <wp:simplePos x="0" y="0"/>
              <wp:positionH relativeFrom="column">
                <wp:posOffset>1905</wp:posOffset>
              </wp:positionH>
              <wp:positionV relativeFrom="paragraph">
                <wp:posOffset>489585</wp:posOffset>
              </wp:positionV>
              <wp:extent cx="6803390" cy="3175"/>
              <wp:effectExtent l="0" t="0" r="19050" b="19050"/>
              <wp:wrapNone/>
              <wp:docPr id="3" name="Conector reto 3"/>
              <a:graphic xmlns:a="http://schemas.openxmlformats.org/drawingml/2006/main">
                <a:graphicData uri="http://schemas.microsoft.com/office/word/2010/wordprocessingShape">
                  <wps:wsp>
                    <wps:cNvSpPr/>
                    <wps:spPr>
                      <a:xfrm>
                        <a:off x="0" y="0"/>
                        <a:ext cx="6802920" cy="144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15pt,38.5pt" to="535.75pt,38.55pt" ID="Conector reto 3" stroked="t" style="position:absolute" wp14:anchorId="73D2C47D">
              <v:stroke color="black" weight="6480" joinstyle="miter" endcap="flat"/>
              <v:fill o:detectmouseclick="t" on="false"/>
            </v:line>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0"/>
      </w:pPr>
    </w:lvl>
    <w:lvl w:ilvl="1">
      <w:start w:val="2"/>
      <w:numFmt w:val="decimal"/>
      <w:lvlText w:val="%1.%2."/>
      <w:lvlJc w:val="left"/>
      <w:pPr>
        <w:ind w:left="720" w:hanging="0"/>
      </w:pPr>
      <w:rPr>
        <w:sz w:val="22"/>
        <w:szCs w:val="22"/>
        <w:rFonts w:ascii="Arial" w:hAnsi="Arial" w:cs="Arial"/>
      </w:rPr>
    </w:lvl>
    <w:lvl w:ilvl="2">
      <w:start w:val="1"/>
      <w:numFmt w:val="decimal"/>
      <w:lvlText w:val="%1.%2.%3."/>
      <w:lvlJc w:val="left"/>
      <w:pPr>
        <w:ind w:left="720" w:hanging="0"/>
      </w:pPr>
    </w:lvl>
    <w:lvl w:ilvl="3">
      <w:start w:val="1"/>
      <w:numFmt w:val="decimal"/>
      <w:lvlText w:val="%1.%2.%3.%4."/>
      <w:lvlJc w:val="left"/>
      <w:pPr>
        <w:ind w:left="1080" w:hanging="0"/>
      </w:pPr>
    </w:lvl>
    <w:lvl w:ilvl="4">
      <w:start w:val="1"/>
      <w:numFmt w:val="decimal"/>
      <w:lvlText w:val="%1.%2.%3.%4.%5."/>
      <w:lvlJc w:val="left"/>
      <w:pPr>
        <w:ind w:left="1080" w:hanging="0"/>
      </w:pPr>
    </w:lvl>
    <w:lvl w:ilvl="5">
      <w:start w:val="1"/>
      <w:numFmt w:val="decimal"/>
      <w:lvlText w:val="%1.%2.%3.%4.%5.%6."/>
      <w:lvlJc w:val="left"/>
      <w:pPr>
        <w:ind w:left="1440" w:hanging="0"/>
      </w:pPr>
    </w:lvl>
    <w:lvl w:ilvl="6">
      <w:start w:val="1"/>
      <w:numFmt w:val="decimal"/>
      <w:lvlText w:val="%1.%2.%3.%4.%5.%6.%7."/>
      <w:lvlJc w:val="left"/>
      <w:pPr>
        <w:ind w:left="1440" w:hanging="0"/>
      </w:pPr>
    </w:lvl>
    <w:lvl w:ilvl="7">
      <w:start w:val="1"/>
      <w:numFmt w:val="decimal"/>
      <w:lvlText w:val="%1.%2.%3.%4.%5.%6.%7.%8."/>
      <w:lvlJc w:val="left"/>
      <w:pPr>
        <w:ind w:left="1800" w:hanging="0"/>
      </w:pPr>
    </w:lvl>
    <w:lvl w:ilvl="8">
      <w:start w:val="1"/>
      <w:numFmt w:val="decimal"/>
      <w:lvlText w:val="%1.%2.%3.%4.%5.%6.%7.%8.%9."/>
      <w:lvlJc w:val="left"/>
      <w:pPr>
        <w:ind w:left="1800" w:hanging="0"/>
      </w:pPr>
    </w:lvl>
  </w:abstractNum>
  <w:abstractNum w:abstractNumId="2">
    <w:lvl w:ilvl="0">
      <w:start w:val="9"/>
      <w:numFmt w:val="decimal"/>
      <w:lvlText w:val="%1."/>
      <w:lvlJc w:val="left"/>
      <w:pPr>
        <w:ind w:left="540" w:hanging="0"/>
      </w:pPr>
      <w:rPr>
        <w:sz w:val="22"/>
        <w:szCs w:val="22"/>
        <w:rFonts w:eastAsia="Times New Roman" w:cs="Arial"/>
        <w:color w:val="000000"/>
        <w:lang w:eastAsia="ja-JP"/>
      </w:rPr>
    </w:lvl>
    <w:lvl w:ilvl="1">
      <w:start w:val="3"/>
      <w:numFmt w:val="decimal"/>
      <w:lvlText w:val="%1.%2."/>
      <w:lvlJc w:val="left"/>
      <w:pPr>
        <w:ind w:left="1074" w:hanging="0"/>
      </w:pPr>
      <w:rPr>
        <w:sz w:val="22"/>
        <w:szCs w:val="22"/>
        <w:rFonts w:ascii="Arial" w:hAnsi="Arial" w:eastAsia="Times New Roman" w:cs="Arial"/>
        <w:color w:val="000000"/>
        <w:lang w:eastAsia="ja-JP"/>
      </w:rPr>
    </w:lvl>
    <w:lvl w:ilvl="2">
      <w:start w:val="6"/>
      <w:numFmt w:val="decimal"/>
      <w:lvlText w:val="%1.%2.%3."/>
      <w:lvlJc w:val="left"/>
      <w:pPr>
        <w:ind w:left="1428" w:hanging="0"/>
      </w:pPr>
      <w:rPr>
        <w:sz w:val="22"/>
        <w:szCs w:val="22"/>
        <w:rFonts w:ascii="Arial" w:hAnsi="Arial" w:eastAsia="Times New Roman" w:cs="Arial"/>
        <w:color w:val="000000"/>
        <w:lang w:eastAsia="ja-JP"/>
      </w:rPr>
    </w:lvl>
    <w:lvl w:ilvl="3">
      <w:start w:val="1"/>
      <w:numFmt w:val="decimal"/>
      <w:lvlText w:val="%1.%2.%3.%4."/>
      <w:lvlJc w:val="left"/>
      <w:pPr>
        <w:ind w:left="2142" w:hanging="0"/>
      </w:pPr>
      <w:rPr>
        <w:sz w:val="22"/>
        <w:szCs w:val="22"/>
        <w:rFonts w:eastAsia="Times New Roman" w:cs="Arial"/>
        <w:color w:val="000000"/>
        <w:lang w:eastAsia="ja-JP"/>
      </w:rPr>
    </w:lvl>
    <w:lvl w:ilvl="4">
      <w:start w:val="1"/>
      <w:numFmt w:val="decimal"/>
      <w:lvlText w:val="%1.%2.%3.%4.%5."/>
      <w:lvlJc w:val="left"/>
      <w:pPr>
        <w:ind w:left="2496" w:hanging="0"/>
      </w:pPr>
      <w:rPr>
        <w:sz w:val="22"/>
        <w:szCs w:val="22"/>
        <w:rFonts w:eastAsia="Times New Roman" w:cs="Arial"/>
        <w:color w:val="000000"/>
        <w:lang w:eastAsia="ja-JP"/>
      </w:rPr>
    </w:lvl>
    <w:lvl w:ilvl="5">
      <w:start w:val="1"/>
      <w:numFmt w:val="decimal"/>
      <w:lvlText w:val="%1.%2.%3.%4.%5.%6."/>
      <w:lvlJc w:val="left"/>
      <w:pPr>
        <w:ind w:left="3210" w:hanging="0"/>
      </w:pPr>
      <w:rPr>
        <w:sz w:val="22"/>
        <w:szCs w:val="22"/>
        <w:rFonts w:eastAsia="Times New Roman" w:cs="Arial"/>
        <w:color w:val="000000"/>
        <w:lang w:eastAsia="ja-JP"/>
      </w:rPr>
    </w:lvl>
    <w:lvl w:ilvl="6">
      <w:start w:val="1"/>
      <w:numFmt w:val="decimal"/>
      <w:lvlText w:val="%1.%2.%3.%4.%5.%6.%7."/>
      <w:lvlJc w:val="left"/>
      <w:pPr>
        <w:ind w:left="3564" w:hanging="0"/>
      </w:pPr>
      <w:rPr>
        <w:sz w:val="22"/>
        <w:szCs w:val="22"/>
        <w:rFonts w:eastAsia="Times New Roman" w:cs="Arial"/>
        <w:color w:val="000000"/>
        <w:lang w:eastAsia="ja-JP"/>
      </w:rPr>
    </w:lvl>
    <w:lvl w:ilvl="7">
      <w:start w:val="1"/>
      <w:numFmt w:val="decimal"/>
      <w:lvlText w:val="%1.%2.%3.%4.%5.%6.%7.%8."/>
      <w:lvlJc w:val="left"/>
      <w:pPr>
        <w:ind w:left="4278" w:hanging="0"/>
      </w:pPr>
      <w:rPr>
        <w:sz w:val="22"/>
        <w:szCs w:val="22"/>
        <w:rFonts w:eastAsia="Times New Roman" w:cs="Arial"/>
        <w:color w:val="000000"/>
        <w:lang w:eastAsia="ja-JP"/>
      </w:rPr>
    </w:lvl>
    <w:lvl w:ilvl="8">
      <w:start w:val="1"/>
      <w:numFmt w:val="decimal"/>
      <w:lvlText w:val="%1.%2.%3.%4.%5.%6.%7.%8.%9."/>
      <w:lvlJc w:val="left"/>
      <w:pPr>
        <w:ind w:left="4632" w:hanging="0"/>
      </w:pPr>
      <w:rPr>
        <w:sz w:val="22"/>
        <w:szCs w:val="22"/>
        <w:rFonts w:eastAsia="Times New Roman" w:cs="Arial"/>
        <w:color w:val="000000"/>
        <w:lang w:eastAsia="ja-JP"/>
      </w:rPr>
    </w:lvl>
  </w:abstractNum>
  <w:abstractNum w:abstractNumId="3">
    <w:lvl w:ilvl="0">
      <w:start w:val="10"/>
      <w:numFmt w:val="decimal"/>
      <w:lvlText w:val="%1."/>
      <w:lvlJc w:val="left"/>
      <w:pPr>
        <w:ind w:left="480" w:hanging="0"/>
      </w:pPr>
    </w:lvl>
    <w:lvl w:ilvl="1">
      <w:start w:val="2"/>
      <w:numFmt w:val="decimal"/>
      <w:lvlText w:val="%1.%2."/>
      <w:lvlJc w:val="left"/>
      <w:pPr>
        <w:ind w:left="720" w:hanging="0"/>
      </w:pPr>
    </w:lvl>
    <w:lvl w:ilvl="2">
      <w:start w:val="1"/>
      <w:numFmt w:val="decimal"/>
      <w:lvlText w:val="%1.%2.%3."/>
      <w:lvlJc w:val="left"/>
      <w:pPr>
        <w:ind w:left="720" w:hanging="0"/>
      </w:pPr>
      <w:rPr>
        <w:sz w:val="22"/>
        <w:b/>
        <w:szCs w:val="22"/>
        <w:bCs/>
        <w:rFonts w:ascii="Arial" w:hAnsi="Arial" w:cs="Arial"/>
        <w:color w:val="000000"/>
      </w:rPr>
    </w:lvl>
    <w:lvl w:ilvl="3">
      <w:start w:val="1"/>
      <w:numFmt w:val="decimal"/>
      <w:lvlText w:val="%1.%2.%3.%4."/>
      <w:lvlJc w:val="left"/>
      <w:pPr>
        <w:ind w:left="1080" w:hanging="0"/>
      </w:pPr>
    </w:lvl>
    <w:lvl w:ilvl="4">
      <w:start w:val="1"/>
      <w:numFmt w:val="decimal"/>
      <w:lvlText w:val="%1.%2.%3.%4.%5."/>
      <w:lvlJc w:val="left"/>
      <w:pPr>
        <w:ind w:left="1080" w:hanging="0"/>
      </w:pPr>
    </w:lvl>
    <w:lvl w:ilvl="5">
      <w:start w:val="1"/>
      <w:numFmt w:val="decimal"/>
      <w:lvlText w:val="%1.%2.%3.%4.%5.%6."/>
      <w:lvlJc w:val="left"/>
      <w:pPr>
        <w:ind w:left="1440" w:hanging="0"/>
      </w:pPr>
    </w:lvl>
    <w:lvl w:ilvl="6">
      <w:start w:val="1"/>
      <w:numFmt w:val="decimal"/>
      <w:lvlText w:val="%1.%2.%3.%4.%5.%6.%7."/>
      <w:lvlJc w:val="left"/>
      <w:pPr>
        <w:ind w:left="1440" w:hanging="0"/>
      </w:pPr>
    </w:lvl>
    <w:lvl w:ilvl="7">
      <w:start w:val="1"/>
      <w:numFmt w:val="decimal"/>
      <w:lvlText w:val="%1.%2.%3.%4.%5.%6.%7.%8."/>
      <w:lvlJc w:val="left"/>
      <w:pPr>
        <w:ind w:left="1800" w:hanging="0"/>
      </w:pPr>
    </w:lvl>
    <w:lvl w:ilvl="8">
      <w:start w:val="1"/>
      <w:numFmt w:val="decimal"/>
      <w:lvlText w:val="%1.%2.%3.%4.%5.%6.%7.%8.%9."/>
      <w:lvlJc w:val="left"/>
      <w:pPr>
        <w:ind w:left="1800" w:hanging="0"/>
      </w:pPr>
    </w:lvl>
  </w:abstractNum>
  <w:abstractNum w:abstractNumId="4">
    <w:lvl w:ilvl="0">
      <w:start w:val="1"/>
      <w:numFmt w:val="lowerLetter"/>
      <w:lvlText w:val="%1)"/>
      <w:lvlJc w:val="left"/>
      <w:pPr>
        <w:ind w:left="720" w:hanging="0"/>
      </w:pPr>
      <w:rPr>
        <w:b/>
        <w:rFonts w:ascii="Arial" w:hAnsi="Arial"/>
      </w:rPr>
    </w:lvl>
    <w:lvl w:ilvl="1">
      <w:start w:val="1"/>
      <w:numFmt w:val="lowerLetter"/>
      <w:lvlText w:val="%2."/>
      <w:lvlJc w:val="left"/>
      <w:pPr>
        <w:ind w:left="1440" w:hanging="0"/>
      </w:pPr>
    </w:lvl>
    <w:lvl w:ilvl="2">
      <w:start w:val="1"/>
      <w:numFmt w:val="lowerRoman"/>
      <w:lvlText w:val="%3."/>
      <w:lvlJc w:val="right"/>
      <w:pPr>
        <w:ind w:left="2160" w:hanging="0"/>
      </w:pPr>
    </w:lvl>
    <w:lvl w:ilvl="3">
      <w:start w:val="1"/>
      <w:numFmt w:val="decimal"/>
      <w:lvlText w:val="%4."/>
      <w:lvlJc w:val="left"/>
      <w:pPr>
        <w:ind w:left="2880" w:hanging="0"/>
      </w:pPr>
    </w:lvl>
    <w:lvl w:ilvl="4">
      <w:start w:val="1"/>
      <w:numFmt w:val="lowerLetter"/>
      <w:lvlText w:val="%5."/>
      <w:lvlJc w:val="left"/>
      <w:pPr>
        <w:ind w:left="3600" w:hanging="0"/>
      </w:pPr>
    </w:lvl>
    <w:lvl w:ilvl="5">
      <w:start w:val="1"/>
      <w:numFmt w:val="lowerRoman"/>
      <w:lvlText w:val="%6."/>
      <w:lvlJc w:val="right"/>
      <w:pPr>
        <w:ind w:left="4320" w:hanging="0"/>
      </w:pPr>
    </w:lvl>
    <w:lvl w:ilvl="6">
      <w:start w:val="1"/>
      <w:numFmt w:val="decimal"/>
      <w:lvlText w:val="%7."/>
      <w:lvlJc w:val="left"/>
      <w:pPr>
        <w:ind w:left="5040" w:hanging="0"/>
      </w:pPr>
    </w:lvl>
    <w:lvl w:ilvl="7">
      <w:start w:val="1"/>
      <w:numFmt w:val="lowerLetter"/>
      <w:lvlText w:val="%8."/>
      <w:lvlJc w:val="left"/>
      <w:pPr>
        <w:ind w:left="5760" w:hanging="0"/>
      </w:pPr>
    </w:lvl>
    <w:lvl w:ilvl="8">
      <w:start w:val="1"/>
      <w:numFmt w:val="lowerRoman"/>
      <w:lvlText w:val="%9."/>
      <w:lvlJc w:val="right"/>
      <w:pPr>
        <w:ind w:left="6480" w:hanging="0"/>
      </w:pPr>
    </w:lvl>
  </w:abstractNum>
  <w:abstractNum w:abstractNumId="5">
    <w:lvl w:ilvl="0">
      <w:start w:val="1"/>
      <w:numFmt w:val="lowerLetter"/>
      <w:lvlText w:val="%1)"/>
      <w:lvlJc w:val="left"/>
      <w:pPr>
        <w:ind w:left="1776" w:hanging="0"/>
      </w:pPr>
      <w:rPr>
        <w:sz w:val="22"/>
        <w:szCs w:val="22"/>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lowerLetter"/>
      <w:lvlText w:val="%1)"/>
      <w:lvlJc w:val="left"/>
      <w:pPr>
        <w:ind w:left="1770" w:hanging="0"/>
      </w:pPr>
      <w:rPr>
        <w:sz w:val="22"/>
        <w:szCs w:val="22"/>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1068" w:hanging="0"/>
      </w:pPr>
      <w:rPr>
        <w:sz w:val="22"/>
        <w:b/>
        <w:szCs w:val="22"/>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6"/>
      <w:numFmt w:val="decimal"/>
      <w:lvlText w:val="%1."/>
      <w:lvlJc w:val="left"/>
      <w:pPr>
        <w:ind w:left="480" w:hanging="0"/>
      </w:pPr>
    </w:lvl>
    <w:lvl w:ilvl="1">
      <w:start w:val="4"/>
      <w:numFmt w:val="decimal"/>
      <w:lvlText w:val="%1.%2."/>
      <w:lvlJc w:val="left"/>
      <w:pPr>
        <w:ind w:left="720" w:hanging="0"/>
      </w:pPr>
    </w:lvl>
    <w:lvl w:ilvl="2">
      <w:start w:val="1"/>
      <w:numFmt w:val="decimal"/>
      <w:lvlText w:val="%1.%2.%3."/>
      <w:lvlJc w:val="left"/>
      <w:pPr>
        <w:ind w:left="720" w:hanging="0"/>
      </w:pPr>
    </w:lvl>
    <w:lvl w:ilvl="3">
      <w:start w:val="1"/>
      <w:numFmt w:val="decimal"/>
      <w:lvlText w:val="%1.%2.%3.%4."/>
      <w:lvlJc w:val="left"/>
      <w:pPr>
        <w:ind w:left="1080" w:hanging="0"/>
      </w:pPr>
    </w:lvl>
    <w:lvl w:ilvl="4">
      <w:start w:val="1"/>
      <w:numFmt w:val="decimal"/>
      <w:lvlText w:val="%1.%2.%3.%4.%5."/>
      <w:lvlJc w:val="left"/>
      <w:pPr>
        <w:ind w:left="1080" w:hanging="0"/>
      </w:pPr>
    </w:lvl>
    <w:lvl w:ilvl="5">
      <w:start w:val="1"/>
      <w:numFmt w:val="decimal"/>
      <w:lvlText w:val="%1.%2.%3.%4.%5.%6."/>
      <w:lvlJc w:val="left"/>
      <w:pPr>
        <w:ind w:left="1440" w:hanging="0"/>
      </w:pPr>
    </w:lvl>
    <w:lvl w:ilvl="6">
      <w:start w:val="1"/>
      <w:numFmt w:val="decimal"/>
      <w:lvlText w:val="%1.%2.%3.%4.%5.%6.%7."/>
      <w:lvlJc w:val="left"/>
      <w:pPr>
        <w:ind w:left="1440" w:hanging="0"/>
      </w:pPr>
    </w:lvl>
    <w:lvl w:ilvl="7">
      <w:start w:val="1"/>
      <w:numFmt w:val="decimal"/>
      <w:lvlText w:val="%1.%2.%3.%4.%5.%6.%7.%8."/>
      <w:lvlJc w:val="left"/>
      <w:pPr>
        <w:ind w:left="1800" w:hanging="0"/>
      </w:pPr>
    </w:lvl>
    <w:lvl w:ilvl="8">
      <w:start w:val="1"/>
      <w:numFmt w:val="decimal"/>
      <w:lvlText w:val="%1.%2.%3.%4.%5.%6.%7.%8.%9."/>
      <w:lvlJc w:val="left"/>
      <w:pPr>
        <w:ind w:left="1800" w:hanging="0"/>
      </w:pPr>
    </w:lvl>
  </w:abstractNum>
  <w:abstractNum w:abstractNumId="9">
    <w:lvl w:ilvl="0">
      <w:start w:val="1"/>
      <w:numFmt w:val="none"/>
      <w:suff w:val="nothing"/>
      <w:lvlText w:val=""/>
      <w:lvlJc w:val="left"/>
      <w:pPr>
        <w:ind w:left="0" w:hanging="0"/>
      </w:pPr>
      <w:rPr>
        <w:sz w:val="22"/>
        <w:b w:val="false"/>
        <w:kern w:val="2"/>
        <w:szCs w:val="22"/>
        <w:bCs w:val="false"/>
        <w:rFonts w:ascii="Arial" w:hAnsi="Arial" w:cs="Arial"/>
        <w:color w:val="000000"/>
      </w:rPr>
    </w:lvl>
    <w:lvl w:ilvl="1">
      <w:start w:val="1"/>
      <w:numFmt w:val="none"/>
      <w:suff w:val="nothing"/>
      <w:lvlText w:val=""/>
      <w:lvlJc w:val="left"/>
      <w:pPr>
        <w:ind w:left="0" w:hanging="0"/>
      </w:pPr>
      <w:rPr>
        <w:sz w:val="22"/>
        <w:szCs w:val="22"/>
        <w:rFonts w:ascii="Arial" w:hAnsi="Arial" w:cs="Arial"/>
      </w:r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10">
    <w:lvl w:ilvl="0">
      <w:start w:val="18"/>
      <w:numFmt w:val="decimal"/>
      <w:lvlText w:val="%1."/>
      <w:lvlJc w:val="left"/>
      <w:pPr>
        <w:ind w:left="480" w:hanging="0"/>
      </w:pPr>
    </w:lvl>
    <w:lvl w:ilvl="1">
      <w:start w:val="1"/>
      <w:numFmt w:val="decimal"/>
      <w:lvlText w:val="%1.%2."/>
      <w:lvlJc w:val="left"/>
      <w:pPr>
        <w:ind w:left="720" w:hanging="0"/>
      </w:pPr>
      <w:rPr>
        <w:sz w:val="22"/>
        <w:b/>
        <w:szCs w:val="22"/>
        <w:rFonts w:ascii="Arial" w:hAnsi="Arial" w:cs="Arial"/>
      </w:rPr>
    </w:lvl>
    <w:lvl w:ilvl="2">
      <w:start w:val="1"/>
      <w:numFmt w:val="decimal"/>
      <w:lvlText w:val="%1.%2.%3."/>
      <w:lvlJc w:val="left"/>
      <w:pPr>
        <w:ind w:left="720" w:hanging="0"/>
      </w:pPr>
    </w:lvl>
    <w:lvl w:ilvl="3">
      <w:start w:val="1"/>
      <w:numFmt w:val="decimal"/>
      <w:lvlText w:val="%1.%2.%3.%4."/>
      <w:lvlJc w:val="left"/>
      <w:pPr>
        <w:ind w:left="1080" w:hanging="0"/>
      </w:pPr>
    </w:lvl>
    <w:lvl w:ilvl="4">
      <w:start w:val="1"/>
      <w:numFmt w:val="decimal"/>
      <w:lvlText w:val="%1.%2.%3.%4.%5."/>
      <w:lvlJc w:val="left"/>
      <w:pPr>
        <w:ind w:left="1080" w:hanging="0"/>
      </w:pPr>
    </w:lvl>
    <w:lvl w:ilvl="5">
      <w:start w:val="1"/>
      <w:numFmt w:val="decimal"/>
      <w:lvlText w:val="%1.%2.%3.%4.%5.%6."/>
      <w:lvlJc w:val="left"/>
      <w:pPr>
        <w:ind w:left="1440" w:hanging="0"/>
      </w:pPr>
    </w:lvl>
    <w:lvl w:ilvl="6">
      <w:start w:val="1"/>
      <w:numFmt w:val="decimal"/>
      <w:lvlText w:val="%1.%2.%3.%4.%5.%6.%7."/>
      <w:lvlJc w:val="left"/>
      <w:pPr>
        <w:ind w:left="1440" w:hanging="0"/>
      </w:pPr>
    </w:lvl>
    <w:lvl w:ilvl="7">
      <w:start w:val="1"/>
      <w:numFmt w:val="decimal"/>
      <w:lvlText w:val="%1.%2.%3.%4.%5.%6.%7.%8."/>
      <w:lvlJc w:val="left"/>
      <w:pPr>
        <w:ind w:left="1800" w:hanging="0"/>
      </w:pPr>
    </w:lvl>
    <w:lvl w:ilvl="8">
      <w:start w:val="1"/>
      <w:numFmt w:val="decimal"/>
      <w:lvlText w:val="%1.%2.%3.%4.%5.%6.%7.%8.%9."/>
      <w:lvlJc w:val="left"/>
      <w:pPr>
        <w:ind w:left="1800" w:hanging="0"/>
      </w:pPr>
    </w:lvl>
  </w:abstractNum>
  <w:abstractNum w:abstractNumId="11">
    <w:lvl w:ilvl="0">
      <w:start w:val="1"/>
      <w:numFmt w:val="lowerLetter"/>
      <w:lvlText w:val="%1)"/>
      <w:lvlJc w:val="left"/>
      <w:pPr>
        <w:ind w:left="360" w:hanging="0"/>
      </w:pPr>
      <w:rPr>
        <w:sz w:val="22"/>
        <w:b/>
        <w:szCs w:val="22"/>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bullet"/>
      <w:lvlText w:val=""/>
      <w:lvlJc w:val="left"/>
      <w:pPr>
        <w:ind w:left="720" w:hanging="360"/>
      </w:pPr>
      <w:rPr>
        <w:rFonts w:ascii="Symbol" w:hAnsi="Symbol" w:cs="Symbol" w:hint="default"/>
        <w:sz w:val="22"/>
        <w:szCs w:val="22"/>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upperLetter"/>
      <w:lvlText w:val="%1)"/>
      <w:lvlJc w:val="left"/>
      <w:pPr>
        <w:ind w:left="360" w:hanging="0"/>
      </w:pPr>
      <w:rPr>
        <w:szCs w:val="22"/>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9"/>
      <w:numFmt w:val="decimal"/>
      <w:lvlText w:val="%1."/>
      <w:lvlJc w:val="left"/>
      <w:pPr>
        <w:ind w:left="540" w:hanging="0"/>
      </w:pPr>
    </w:lvl>
    <w:lvl w:ilvl="1">
      <w:start w:val="1"/>
      <w:numFmt w:val="decimal"/>
      <w:lvlText w:val="%1.%2."/>
      <w:lvlJc w:val="left"/>
      <w:pPr>
        <w:ind w:left="1080" w:hanging="0"/>
      </w:pPr>
    </w:lvl>
    <w:lvl w:ilvl="2">
      <w:start w:val="1"/>
      <w:numFmt w:val="decimal"/>
      <w:lvlText w:val="%1.%2.%3."/>
      <w:lvlJc w:val="left"/>
      <w:pPr>
        <w:ind w:left="1440" w:hanging="0"/>
      </w:pPr>
      <w:rPr>
        <w:sz w:val="22"/>
        <w:szCs w:val="22"/>
        <w:rFonts w:ascii="Arial" w:hAnsi="Arial" w:cs="Arial"/>
      </w:rPr>
    </w:lvl>
    <w:lvl w:ilvl="3">
      <w:start w:val="1"/>
      <w:numFmt w:val="decimal"/>
      <w:lvlText w:val="%1.%2.%3.%4."/>
      <w:lvlJc w:val="left"/>
      <w:pPr>
        <w:ind w:left="2160" w:hanging="0"/>
      </w:pPr>
    </w:lvl>
    <w:lvl w:ilvl="4">
      <w:start w:val="1"/>
      <w:numFmt w:val="decimal"/>
      <w:lvlText w:val="%1.%2.%3.%4.%5."/>
      <w:lvlJc w:val="left"/>
      <w:pPr>
        <w:ind w:left="2520" w:hanging="0"/>
      </w:pPr>
    </w:lvl>
    <w:lvl w:ilvl="5">
      <w:start w:val="1"/>
      <w:numFmt w:val="decimal"/>
      <w:lvlText w:val="%1.%2.%3.%4.%5.%6."/>
      <w:lvlJc w:val="left"/>
      <w:pPr>
        <w:ind w:left="3240" w:hanging="0"/>
      </w:pPr>
    </w:lvl>
    <w:lvl w:ilvl="6">
      <w:start w:val="1"/>
      <w:numFmt w:val="decimal"/>
      <w:lvlText w:val="%1.%2.%3.%4.%5.%6.%7."/>
      <w:lvlJc w:val="left"/>
      <w:pPr>
        <w:ind w:left="3600" w:hanging="0"/>
      </w:pPr>
    </w:lvl>
    <w:lvl w:ilvl="7">
      <w:start w:val="1"/>
      <w:numFmt w:val="decimal"/>
      <w:lvlText w:val="%1.%2.%3.%4.%5.%6.%7.%8."/>
      <w:lvlJc w:val="left"/>
      <w:pPr>
        <w:ind w:left="4320" w:hanging="0"/>
      </w:pPr>
    </w:lvl>
    <w:lvl w:ilvl="8">
      <w:start w:val="1"/>
      <w:numFmt w:val="decimal"/>
      <w:lvlText w:val="%1.%2.%3.%4.%5.%6.%7.%8.%9."/>
      <w:lvlJc w:val="left"/>
      <w:pPr>
        <w:ind w:left="4680" w:hanging="0"/>
      </w:pPr>
    </w:lvl>
  </w:abstractNum>
  <w:abstractNum w:abstractNumId="15">
    <w:lvl w:ilvl="0">
      <w:start w:val="1"/>
      <w:numFmt w:val="bullet"/>
      <w:lvlText w:val=""/>
      <w:lvlJc w:val="left"/>
      <w:pPr>
        <w:tabs>
          <w:tab w:val="num" w:pos="2844"/>
        </w:tabs>
        <w:ind w:left="2844" w:hanging="360"/>
      </w:pPr>
      <w:rPr>
        <w:rFonts w:ascii="Symbol" w:hAnsi="Symbol" w:cs="Symbol" w:hint="default"/>
        <w:sz w:val="22"/>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lvl w:ilvl="0">
      <w:start w:val="1"/>
      <w:numFmt w:val="lowerLetter"/>
      <w:lvlText w:val="%1)"/>
      <w:lvlJc w:val="left"/>
      <w:pPr>
        <w:ind w:left="720" w:hanging="360"/>
      </w:pPr>
      <w:rPr>
        <w:sz w:val="22"/>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lvl w:ilvl="0">
      <w:start w:val="1"/>
      <w:numFmt w:val="upp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t-BR" w:eastAsia="pt-BR"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a2ab1"/>
    <w:pPr>
      <w:widowControl w:val="false"/>
      <w:suppressAutoHyphens w:val="true"/>
      <w:bidi w:val="0"/>
      <w:jc w:val="left"/>
    </w:pPr>
    <w:rPr>
      <w:rFonts w:ascii="Times New Roman" w:hAnsi="Times New Roman" w:eastAsia="Times New Roman" w:cs="Times New Roman"/>
      <w:color w:val="00000A"/>
      <w:kern w:val="0"/>
      <w:sz w:val="20"/>
      <w:szCs w:val="20"/>
      <w:lang w:val="pt-BR" w:eastAsia="zh-CN" w:bidi="ar-SA"/>
    </w:rPr>
  </w:style>
  <w:style w:type="paragraph" w:styleId="Ttulo1">
    <w:name w:val="Heading 1"/>
    <w:basedOn w:val="Normal"/>
    <w:next w:val="Normal"/>
    <w:link w:val="Ttulo1Char"/>
    <w:qFormat/>
    <w:rsid w:val="005a2ab1"/>
    <w:pPr>
      <w:keepNext w:val="true"/>
      <w:tabs>
        <w:tab w:val="left" w:pos="432" w:leader="none"/>
      </w:tabs>
      <w:spacing w:before="240" w:after="60"/>
      <w:ind w:left="432" w:hanging="432"/>
      <w:outlineLvl w:val="0"/>
    </w:pPr>
    <w:rPr>
      <w:rFonts w:ascii="Arial" w:hAnsi="Arial" w:cs="Arial"/>
      <w:b/>
      <w:bCs/>
      <w:kern w:val="2"/>
      <w:sz w:val="32"/>
      <w:szCs w:val="32"/>
    </w:rPr>
  </w:style>
  <w:style w:type="paragraph" w:styleId="Ttulo2">
    <w:name w:val="Heading 2"/>
    <w:basedOn w:val="Normal"/>
    <w:next w:val="Normal"/>
    <w:link w:val="Ttulo2Char"/>
    <w:semiHidden/>
    <w:unhideWhenUsed/>
    <w:qFormat/>
    <w:rsid w:val="005a2ab1"/>
    <w:pPr>
      <w:keepNext w:val="true"/>
      <w:tabs>
        <w:tab w:val="left" w:pos="576" w:leader="none"/>
      </w:tabs>
      <w:spacing w:before="240" w:after="60"/>
      <w:ind w:left="576" w:hanging="576"/>
      <w:outlineLvl w:val="1"/>
    </w:pPr>
    <w:rPr>
      <w:rFonts w:ascii="Arial" w:hAnsi="Arial" w:cs="Arial"/>
      <w:b/>
      <w:bCs/>
      <w:i/>
      <w:iCs/>
      <w:sz w:val="28"/>
      <w:szCs w:val="28"/>
    </w:rPr>
  </w:style>
  <w:style w:type="paragraph" w:styleId="Ttulo3">
    <w:name w:val="Heading 3"/>
    <w:basedOn w:val="Normal"/>
    <w:next w:val="Normal"/>
    <w:link w:val="Ttulo3Char"/>
    <w:semiHidden/>
    <w:unhideWhenUsed/>
    <w:qFormat/>
    <w:rsid w:val="005a2ab1"/>
    <w:pPr>
      <w:keepNext w:val="true"/>
      <w:tabs>
        <w:tab w:val="left" w:pos="720" w:leader="none"/>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har"/>
    <w:semiHidden/>
    <w:unhideWhenUsed/>
    <w:qFormat/>
    <w:rsid w:val="005a2ab1"/>
    <w:pPr>
      <w:keepNext w:val="true"/>
      <w:tabs>
        <w:tab w:val="left" w:pos="864" w:leader="none"/>
      </w:tabs>
      <w:spacing w:before="240" w:after="60"/>
      <w:ind w:left="864" w:hanging="864"/>
      <w:outlineLvl w:val="3"/>
    </w:pPr>
    <w:rPr>
      <w:rFonts w:ascii="Arial" w:hAnsi="Arial" w:cs="Arial"/>
      <w:b/>
      <w:sz w:val="24"/>
    </w:rPr>
  </w:style>
  <w:style w:type="paragraph" w:styleId="Ttulo5">
    <w:name w:val="Heading 5"/>
    <w:basedOn w:val="Normal"/>
    <w:next w:val="Normal"/>
    <w:link w:val="Ttulo5Char"/>
    <w:semiHidden/>
    <w:unhideWhenUsed/>
    <w:qFormat/>
    <w:rsid w:val="005a2ab1"/>
    <w:pPr>
      <w:tabs>
        <w:tab w:val="left" w:pos="1008" w:leader="none"/>
      </w:tabs>
      <w:spacing w:before="240" w:after="60"/>
      <w:ind w:left="1008" w:hanging="1008"/>
      <w:outlineLvl w:val="4"/>
    </w:pPr>
    <w:rPr>
      <w:sz w:val="22"/>
    </w:rPr>
  </w:style>
  <w:style w:type="paragraph" w:styleId="Ttulo6">
    <w:name w:val="Heading 6"/>
    <w:basedOn w:val="Normal"/>
    <w:next w:val="Normal"/>
    <w:link w:val="Ttulo6Char"/>
    <w:semiHidden/>
    <w:unhideWhenUsed/>
    <w:qFormat/>
    <w:rsid w:val="005a2ab1"/>
    <w:pPr>
      <w:tabs>
        <w:tab w:val="left" w:pos="1152" w:leader="none"/>
      </w:tabs>
      <w:spacing w:before="240" w:after="60"/>
      <w:ind w:left="1152" w:hanging="1152"/>
      <w:outlineLvl w:val="5"/>
    </w:pPr>
    <w:rPr>
      <w:i/>
      <w:sz w:val="22"/>
    </w:rPr>
  </w:style>
  <w:style w:type="paragraph" w:styleId="Ttulo7">
    <w:name w:val="Heading 7"/>
    <w:basedOn w:val="Normal"/>
    <w:next w:val="Normal"/>
    <w:link w:val="Ttulo7Char"/>
    <w:uiPriority w:val="99"/>
    <w:semiHidden/>
    <w:unhideWhenUsed/>
    <w:qFormat/>
    <w:rsid w:val="005a2ab1"/>
    <w:pPr>
      <w:tabs>
        <w:tab w:val="left" w:pos="1296" w:leader="none"/>
      </w:tabs>
      <w:spacing w:before="240" w:after="60"/>
      <w:ind w:left="1296" w:hanging="1296"/>
      <w:outlineLvl w:val="6"/>
    </w:pPr>
    <w:rPr>
      <w:rFonts w:ascii="Arial" w:hAnsi="Arial" w:cs="Arial"/>
    </w:rPr>
  </w:style>
  <w:style w:type="paragraph" w:styleId="Ttulo8">
    <w:name w:val="Heading 8"/>
    <w:basedOn w:val="Normal"/>
    <w:next w:val="Normal"/>
    <w:link w:val="Ttulo8Char"/>
    <w:uiPriority w:val="99"/>
    <w:semiHidden/>
    <w:unhideWhenUsed/>
    <w:qFormat/>
    <w:rsid w:val="005a2ab1"/>
    <w:pPr>
      <w:tabs>
        <w:tab w:val="left" w:pos="1440" w:leader="none"/>
      </w:tabs>
      <w:spacing w:before="240" w:after="60"/>
      <w:ind w:left="1440" w:hanging="1440"/>
      <w:outlineLvl w:val="7"/>
    </w:pPr>
    <w:rPr>
      <w:rFonts w:ascii="Arial" w:hAnsi="Arial" w:cs="Arial"/>
      <w:i/>
    </w:rPr>
  </w:style>
  <w:style w:type="paragraph" w:styleId="Ttulo9">
    <w:name w:val="Heading 9"/>
    <w:basedOn w:val="Normal"/>
    <w:next w:val="Normal"/>
    <w:link w:val="Ttulo9Char"/>
    <w:uiPriority w:val="99"/>
    <w:semiHidden/>
    <w:unhideWhenUsed/>
    <w:qFormat/>
    <w:rsid w:val="005a2ab1"/>
    <w:pPr>
      <w:tabs>
        <w:tab w:val="left" w:pos="1584" w:leader="none"/>
      </w:tabs>
      <w:spacing w:before="240" w:after="60"/>
      <w:ind w:left="1584" w:hanging="1584"/>
      <w:outlineLvl w:val="8"/>
    </w:pPr>
    <w:rPr>
      <w:rFonts w:ascii="Arial" w:hAnsi="Arial" w:cs="Arial"/>
      <w:b/>
      <w:i/>
      <w:sz w:val="18"/>
    </w:rPr>
  </w:style>
  <w:style w:type="character" w:styleId="DefaultParagraphFont" w:default="1">
    <w:name w:val="Default Paragraph Font"/>
    <w:uiPriority w:val="1"/>
    <w:semiHidden/>
    <w:unhideWhenUsed/>
    <w:qFormat/>
    <w:rPr/>
  </w:style>
  <w:style w:type="character" w:styleId="Ttulo1Char" w:customStyle="1">
    <w:name w:val="Título 1 Char"/>
    <w:basedOn w:val="DefaultParagraphFont"/>
    <w:link w:val="Ttulo1"/>
    <w:qFormat/>
    <w:rsid w:val="005a2ab1"/>
    <w:rPr>
      <w:rFonts w:ascii="Arial" w:hAnsi="Arial" w:eastAsia="Times New Roman" w:cs="Arial"/>
      <w:b/>
      <w:bCs/>
      <w:kern w:val="2"/>
      <w:sz w:val="32"/>
      <w:szCs w:val="32"/>
      <w:lang w:eastAsia="zh-CN"/>
    </w:rPr>
  </w:style>
  <w:style w:type="character" w:styleId="Ttulo2Char" w:customStyle="1">
    <w:name w:val="Título 2 Char"/>
    <w:basedOn w:val="DefaultParagraphFont"/>
    <w:link w:val="Ttulo2"/>
    <w:semiHidden/>
    <w:qFormat/>
    <w:rsid w:val="005a2ab1"/>
    <w:rPr>
      <w:rFonts w:ascii="Arial" w:hAnsi="Arial" w:eastAsia="Times New Roman" w:cs="Arial"/>
      <w:b/>
      <w:bCs/>
      <w:i/>
      <w:iCs/>
      <w:sz w:val="28"/>
      <w:szCs w:val="28"/>
      <w:lang w:eastAsia="zh-CN"/>
    </w:rPr>
  </w:style>
  <w:style w:type="character" w:styleId="Ttulo5Char" w:customStyle="1">
    <w:name w:val="Título 5 Char"/>
    <w:basedOn w:val="DefaultParagraphFont"/>
    <w:link w:val="Ttulo5"/>
    <w:semiHidden/>
    <w:qFormat/>
    <w:rsid w:val="005a2ab1"/>
    <w:rPr>
      <w:rFonts w:ascii="Times New Roman" w:hAnsi="Times New Roman" w:eastAsia="Times New Roman"/>
      <w:sz w:val="22"/>
      <w:lang w:eastAsia="zh-CN"/>
    </w:rPr>
  </w:style>
  <w:style w:type="character" w:styleId="CabealhoChar" w:customStyle="1">
    <w:name w:val="Cabeçalho Char"/>
    <w:basedOn w:val="DefaultParagraphFont"/>
    <w:link w:val="Cabealho"/>
    <w:uiPriority w:val="99"/>
    <w:qFormat/>
    <w:rsid w:val="00641e62"/>
    <w:rPr/>
  </w:style>
  <w:style w:type="character" w:styleId="RodapChar" w:customStyle="1">
    <w:name w:val="Rodapé Char"/>
    <w:basedOn w:val="DefaultParagraphFont"/>
    <w:link w:val="Rodap"/>
    <w:uiPriority w:val="99"/>
    <w:qFormat/>
    <w:rsid w:val="00641e62"/>
    <w:rPr/>
  </w:style>
  <w:style w:type="character" w:styleId="TextodebaloChar" w:customStyle="1">
    <w:name w:val="Texto de balão Char"/>
    <w:link w:val="Textodebalo"/>
    <w:uiPriority w:val="99"/>
    <w:semiHidden/>
    <w:qFormat/>
    <w:rsid w:val="003c6e24"/>
    <w:rPr>
      <w:rFonts w:ascii="Segoe UI" w:hAnsi="Segoe UI" w:cs="Segoe UI"/>
      <w:sz w:val="18"/>
      <w:szCs w:val="18"/>
      <w:lang w:eastAsia="en-US"/>
    </w:rPr>
  </w:style>
  <w:style w:type="character" w:styleId="LinkdaInternet">
    <w:name w:val="Link da Internet"/>
    <w:unhideWhenUsed/>
    <w:rsid w:val="009a754f"/>
    <w:rPr>
      <w:color w:val="0563C1"/>
      <w:u w:val="single"/>
    </w:rPr>
  </w:style>
  <w:style w:type="character" w:styleId="Ttulo3Char" w:customStyle="1">
    <w:name w:val="Título 3 Char"/>
    <w:basedOn w:val="DefaultParagraphFont"/>
    <w:link w:val="Ttulo3"/>
    <w:semiHidden/>
    <w:qFormat/>
    <w:rsid w:val="005a2ab1"/>
    <w:rPr>
      <w:rFonts w:ascii="Arial" w:hAnsi="Arial" w:eastAsia="Times New Roman" w:cs="Arial"/>
      <w:b/>
      <w:bCs/>
      <w:sz w:val="26"/>
      <w:szCs w:val="26"/>
      <w:lang w:eastAsia="zh-CN"/>
    </w:rPr>
  </w:style>
  <w:style w:type="character" w:styleId="Ttulo4Char" w:customStyle="1">
    <w:name w:val="Título 4 Char"/>
    <w:basedOn w:val="DefaultParagraphFont"/>
    <w:link w:val="Ttulo4"/>
    <w:semiHidden/>
    <w:qFormat/>
    <w:rsid w:val="005a2ab1"/>
    <w:rPr>
      <w:rFonts w:ascii="Arial" w:hAnsi="Arial" w:eastAsia="Times New Roman" w:cs="Arial"/>
      <w:b/>
      <w:sz w:val="24"/>
      <w:lang w:eastAsia="zh-CN"/>
    </w:rPr>
  </w:style>
  <w:style w:type="character" w:styleId="Ttulo6Char" w:customStyle="1">
    <w:name w:val="Título 6 Char"/>
    <w:basedOn w:val="DefaultParagraphFont"/>
    <w:link w:val="Ttulo6"/>
    <w:semiHidden/>
    <w:qFormat/>
    <w:rsid w:val="005a2ab1"/>
    <w:rPr>
      <w:rFonts w:ascii="Times New Roman" w:hAnsi="Times New Roman" w:eastAsia="Times New Roman"/>
      <w:i/>
      <w:sz w:val="22"/>
      <w:lang w:eastAsia="zh-CN"/>
    </w:rPr>
  </w:style>
  <w:style w:type="character" w:styleId="Ttulo7Char" w:customStyle="1">
    <w:name w:val="Título 7 Char"/>
    <w:basedOn w:val="DefaultParagraphFont"/>
    <w:link w:val="Ttulo7"/>
    <w:uiPriority w:val="99"/>
    <w:semiHidden/>
    <w:qFormat/>
    <w:rsid w:val="005a2ab1"/>
    <w:rPr>
      <w:rFonts w:ascii="Arial" w:hAnsi="Arial" w:eastAsia="Times New Roman" w:cs="Arial"/>
      <w:lang w:eastAsia="zh-CN"/>
    </w:rPr>
  </w:style>
  <w:style w:type="character" w:styleId="Ttulo8Char" w:customStyle="1">
    <w:name w:val="Título 8 Char"/>
    <w:basedOn w:val="DefaultParagraphFont"/>
    <w:link w:val="Ttulo8"/>
    <w:uiPriority w:val="99"/>
    <w:semiHidden/>
    <w:qFormat/>
    <w:rsid w:val="005a2ab1"/>
    <w:rPr>
      <w:rFonts w:ascii="Arial" w:hAnsi="Arial" w:eastAsia="Times New Roman" w:cs="Arial"/>
      <w:i/>
      <w:lang w:eastAsia="zh-CN"/>
    </w:rPr>
  </w:style>
  <w:style w:type="character" w:styleId="Ttulo9Char" w:customStyle="1">
    <w:name w:val="Título 9 Char"/>
    <w:basedOn w:val="DefaultParagraphFont"/>
    <w:link w:val="Ttulo9"/>
    <w:uiPriority w:val="99"/>
    <w:semiHidden/>
    <w:qFormat/>
    <w:rsid w:val="005a2ab1"/>
    <w:rPr>
      <w:rFonts w:ascii="Arial" w:hAnsi="Arial" w:eastAsia="Times New Roman" w:cs="Arial"/>
      <w:b/>
      <w:i/>
      <w:sz w:val="18"/>
      <w:lang w:eastAsia="zh-CN"/>
    </w:rPr>
  </w:style>
  <w:style w:type="character" w:styleId="Strong">
    <w:name w:val="Strong"/>
    <w:uiPriority w:val="22"/>
    <w:qFormat/>
    <w:rsid w:val="005a2ab1"/>
    <w:rPr>
      <w:b/>
      <w:bCs w:val="false"/>
    </w:rPr>
  </w:style>
  <w:style w:type="character" w:styleId="CorpodetextoChar" w:customStyle="1">
    <w:name w:val="Corpo de texto Char"/>
    <w:basedOn w:val="DefaultParagraphFont"/>
    <w:link w:val="Corpodetexto"/>
    <w:uiPriority w:val="99"/>
    <w:semiHidden/>
    <w:qFormat/>
    <w:rsid w:val="005a2ab1"/>
    <w:rPr>
      <w:rFonts w:ascii="Times New Roman" w:hAnsi="Times New Roman" w:eastAsia="Times New Roman"/>
      <w:lang w:eastAsia="zh-CN"/>
    </w:rPr>
  </w:style>
  <w:style w:type="character" w:styleId="RecuodecorpodetextoChar" w:customStyle="1">
    <w:name w:val="Recuo de corpo de texto Char"/>
    <w:basedOn w:val="DefaultParagraphFont"/>
    <w:link w:val="Recuodecorpodetexto"/>
    <w:uiPriority w:val="99"/>
    <w:semiHidden/>
    <w:qFormat/>
    <w:rsid w:val="005a2ab1"/>
    <w:rPr>
      <w:rFonts w:ascii="Arial" w:hAnsi="Arial" w:eastAsia="Times New Roman" w:cs="Arial"/>
      <w:sz w:val="28"/>
      <w:lang w:eastAsia="zh-CN"/>
    </w:rPr>
  </w:style>
  <w:style w:type="character" w:styleId="TextosemFormataoChar" w:customStyle="1">
    <w:name w:val="Texto sem Formatação Char"/>
    <w:basedOn w:val="DefaultParagraphFont"/>
    <w:link w:val="TextosemFormatao"/>
    <w:uiPriority w:val="99"/>
    <w:semiHidden/>
    <w:qFormat/>
    <w:rsid w:val="005a2ab1"/>
    <w:rPr>
      <w:rFonts w:ascii="Courier New" w:hAnsi="Courier New" w:eastAsia="Times New Roman"/>
      <w:lang w:eastAsia="zh-CN"/>
    </w:rPr>
  </w:style>
  <w:style w:type="character" w:styleId="WW8Num1zfalse" w:customStyle="1">
    <w:name w:val="WW8Num1zfalse"/>
    <w:qFormat/>
    <w:rsid w:val="005a2ab1"/>
    <w:rPr>
      <w:rFonts w:ascii="Arial" w:hAnsi="Arial" w:cs="Arial"/>
      <w:bCs w:val="false"/>
      <w:color w:val="000000"/>
      <w:kern w:val="2"/>
      <w:sz w:val="22"/>
      <w:szCs w:val="22"/>
    </w:rPr>
  </w:style>
  <w:style w:type="character" w:styleId="WW8Num1ztrue" w:customStyle="1">
    <w:name w:val="WW8Num1ztrue"/>
    <w:qFormat/>
    <w:rsid w:val="005a2ab1"/>
    <w:rPr>
      <w:rFonts w:ascii="Arial" w:hAnsi="Arial" w:cs="Arial"/>
      <w:sz w:val="22"/>
      <w:szCs w:val="22"/>
    </w:rPr>
  </w:style>
  <w:style w:type="character" w:styleId="WW8Num2zfalse" w:customStyle="1">
    <w:name w:val="WW8Num2zfalse"/>
    <w:qFormat/>
    <w:rsid w:val="005a2ab1"/>
    <w:rPr/>
  </w:style>
  <w:style w:type="character" w:styleId="WW8Num2ztrue" w:customStyle="1">
    <w:name w:val="WW8Num2ztrue"/>
    <w:qFormat/>
    <w:rsid w:val="005a2ab1"/>
    <w:rPr/>
  </w:style>
  <w:style w:type="character" w:styleId="WW8Num3z0" w:customStyle="1">
    <w:name w:val="WW8Num3z0"/>
    <w:qFormat/>
    <w:rsid w:val="005a2ab1"/>
    <w:rPr>
      <w:rFonts w:ascii="Symbol" w:hAnsi="Symbol" w:cs="Symbol"/>
    </w:rPr>
  </w:style>
  <w:style w:type="character" w:styleId="WW8Num4zfalse" w:customStyle="1">
    <w:name w:val="WW8Num4zfalse"/>
    <w:qFormat/>
    <w:rsid w:val="005a2ab1"/>
    <w:rPr/>
  </w:style>
  <w:style w:type="character" w:styleId="WW8Num4ztrue" w:customStyle="1">
    <w:name w:val="WW8Num4ztrue"/>
    <w:qFormat/>
    <w:rsid w:val="005a2ab1"/>
    <w:rPr/>
  </w:style>
  <w:style w:type="character" w:styleId="WW8Num5zfalse" w:customStyle="1">
    <w:name w:val="WW8Num5zfalse"/>
    <w:qFormat/>
    <w:rsid w:val="005a2ab1"/>
    <w:rPr/>
  </w:style>
  <w:style w:type="character" w:styleId="WW8Num5ztrue" w:customStyle="1">
    <w:name w:val="WW8Num5ztrue"/>
    <w:qFormat/>
    <w:rsid w:val="005a2ab1"/>
    <w:rPr/>
  </w:style>
  <w:style w:type="character" w:styleId="WW8Num6zfalse" w:customStyle="1">
    <w:name w:val="WW8Num6zfalse"/>
    <w:qFormat/>
    <w:rsid w:val="005a2ab1"/>
    <w:rPr/>
  </w:style>
  <w:style w:type="character" w:styleId="WW8Num6ztrue" w:customStyle="1">
    <w:name w:val="WW8Num6ztrue"/>
    <w:qFormat/>
    <w:rsid w:val="005a2ab1"/>
    <w:rPr/>
  </w:style>
  <w:style w:type="character" w:styleId="WW8Num7zfalse" w:customStyle="1">
    <w:name w:val="WW8Num7zfalse"/>
    <w:qFormat/>
    <w:rsid w:val="005a2ab1"/>
    <w:rPr/>
  </w:style>
  <w:style w:type="character" w:styleId="WW8Num7ztrue" w:customStyle="1">
    <w:name w:val="WW8Num7ztrue"/>
    <w:qFormat/>
    <w:rsid w:val="005a2ab1"/>
    <w:rPr/>
  </w:style>
  <w:style w:type="character" w:styleId="WW8Num8zfalse" w:customStyle="1">
    <w:name w:val="WW8Num8zfalse"/>
    <w:qFormat/>
    <w:rsid w:val="005a2ab1"/>
    <w:rPr>
      <w:rFonts w:ascii="Arial" w:hAnsi="Arial" w:cs="Arial"/>
      <w:szCs w:val="22"/>
    </w:rPr>
  </w:style>
  <w:style w:type="character" w:styleId="WW8Num8ztrue" w:customStyle="1">
    <w:name w:val="WW8Num8ztrue"/>
    <w:qFormat/>
    <w:rsid w:val="005a2ab1"/>
    <w:rPr/>
  </w:style>
  <w:style w:type="character" w:styleId="WW8Num9zfalse" w:customStyle="1">
    <w:name w:val="WW8Num9zfalse"/>
    <w:qFormat/>
    <w:rsid w:val="005a2ab1"/>
    <w:rPr/>
  </w:style>
  <w:style w:type="character" w:styleId="WW8Num9ztrue" w:customStyle="1">
    <w:name w:val="WW8Num9ztrue"/>
    <w:qFormat/>
    <w:rsid w:val="005a2ab1"/>
    <w:rPr/>
  </w:style>
  <w:style w:type="character" w:styleId="WW8Num10zfalse" w:customStyle="1">
    <w:name w:val="WW8Num10zfalse"/>
    <w:qFormat/>
    <w:rsid w:val="005a2ab1"/>
    <w:rPr>
      <w:rFonts w:ascii="Arial" w:hAnsi="Arial" w:cs="Arial"/>
      <w:sz w:val="22"/>
      <w:szCs w:val="22"/>
    </w:rPr>
  </w:style>
  <w:style w:type="character" w:styleId="WW8Num10ztrue" w:customStyle="1">
    <w:name w:val="WW8Num10ztrue"/>
    <w:qFormat/>
    <w:rsid w:val="005a2ab1"/>
    <w:rPr/>
  </w:style>
  <w:style w:type="character" w:styleId="WW8Num11zfalse" w:customStyle="1">
    <w:name w:val="WW8Num11zfalse"/>
    <w:qFormat/>
    <w:rsid w:val="005a2ab1"/>
    <w:rPr/>
  </w:style>
  <w:style w:type="character" w:styleId="WW8Num12zfalse" w:customStyle="1">
    <w:name w:val="WW8Num12zfalse"/>
    <w:qFormat/>
    <w:rsid w:val="005a2ab1"/>
    <w:rPr/>
  </w:style>
  <w:style w:type="character" w:styleId="WW8Num12ztrue" w:customStyle="1">
    <w:name w:val="WW8Num12ztrue"/>
    <w:qFormat/>
    <w:rsid w:val="005a2ab1"/>
    <w:rPr/>
  </w:style>
  <w:style w:type="character" w:styleId="WW8Num13zfalse" w:customStyle="1">
    <w:name w:val="WW8Num13zfalse"/>
    <w:qFormat/>
    <w:rsid w:val="005a2ab1"/>
    <w:rPr/>
  </w:style>
  <w:style w:type="character" w:styleId="WW8Num13ztrue" w:customStyle="1">
    <w:name w:val="WW8Num13ztrue"/>
    <w:qFormat/>
    <w:rsid w:val="005a2ab1"/>
    <w:rPr/>
  </w:style>
  <w:style w:type="character" w:styleId="WW8Num14zfalse" w:customStyle="1">
    <w:name w:val="WW8Num14zfalse"/>
    <w:qFormat/>
    <w:rsid w:val="005a2ab1"/>
    <w:rPr/>
  </w:style>
  <w:style w:type="character" w:styleId="WW8Num15zfalse" w:customStyle="1">
    <w:name w:val="WW8Num15zfalse"/>
    <w:qFormat/>
    <w:rsid w:val="005a2ab1"/>
    <w:rPr/>
  </w:style>
  <w:style w:type="character" w:styleId="WW8Num16zfalse" w:customStyle="1">
    <w:name w:val="WW8Num16zfalse"/>
    <w:qFormat/>
    <w:rsid w:val="005a2ab1"/>
    <w:rPr/>
  </w:style>
  <w:style w:type="character" w:styleId="WW8Num16ztrue" w:customStyle="1">
    <w:name w:val="WW8Num16ztrue"/>
    <w:qFormat/>
    <w:rsid w:val="005a2ab1"/>
    <w:rPr/>
  </w:style>
  <w:style w:type="character" w:styleId="WW8Num17zfalse" w:customStyle="1">
    <w:name w:val="WW8Num17zfalse"/>
    <w:qFormat/>
    <w:rsid w:val="005a2ab1"/>
    <w:rPr/>
  </w:style>
  <w:style w:type="character" w:styleId="WW8Num17ztrue" w:customStyle="1">
    <w:name w:val="WW8Num17ztrue"/>
    <w:qFormat/>
    <w:rsid w:val="005a2ab1"/>
    <w:rPr/>
  </w:style>
  <w:style w:type="character" w:styleId="WW8Num18zfalse" w:customStyle="1">
    <w:name w:val="WW8Num18zfalse"/>
    <w:qFormat/>
    <w:rsid w:val="005a2ab1"/>
    <w:rPr/>
  </w:style>
  <w:style w:type="character" w:styleId="WW8Num18z1" w:customStyle="1">
    <w:name w:val="WW8Num18z1"/>
    <w:qFormat/>
    <w:rsid w:val="005a2ab1"/>
    <w:rPr>
      <w:rFonts w:ascii="Arial" w:hAnsi="Arial" w:cs="Arial"/>
    </w:rPr>
  </w:style>
  <w:style w:type="character" w:styleId="WW8Num18ztrue" w:customStyle="1">
    <w:name w:val="WW8Num18ztrue"/>
    <w:qFormat/>
    <w:rsid w:val="005a2ab1"/>
    <w:rPr/>
  </w:style>
  <w:style w:type="character" w:styleId="WW8Num19zfalse" w:customStyle="1">
    <w:name w:val="WW8Num19zfalse"/>
    <w:qFormat/>
    <w:rsid w:val="005a2ab1"/>
    <w:rPr/>
  </w:style>
  <w:style w:type="character" w:styleId="WW8Num20z0" w:customStyle="1">
    <w:name w:val="WW8Num20z0"/>
    <w:qFormat/>
    <w:rsid w:val="005a2ab1"/>
    <w:rPr>
      <w:rFonts w:ascii="Arial" w:hAnsi="Arial" w:cs="Arial"/>
      <w:b/>
      <w:bCs w:val="false"/>
      <w:sz w:val="22"/>
      <w:szCs w:val="22"/>
    </w:rPr>
  </w:style>
  <w:style w:type="character" w:styleId="WW8Num20ztrue" w:customStyle="1">
    <w:name w:val="WW8Num20ztrue"/>
    <w:qFormat/>
    <w:rsid w:val="005a2ab1"/>
    <w:rPr/>
  </w:style>
  <w:style w:type="character" w:styleId="WW8Num21z0" w:customStyle="1">
    <w:name w:val="WW8Num21z0"/>
    <w:qFormat/>
    <w:rsid w:val="005a2ab1"/>
    <w:rPr>
      <w:u w:val="single"/>
    </w:rPr>
  </w:style>
  <w:style w:type="character" w:styleId="WW8Num22z0" w:customStyle="1">
    <w:name w:val="WW8Num22z0"/>
    <w:qFormat/>
    <w:rsid w:val="005a2ab1"/>
    <w:rPr>
      <w:rFonts w:ascii="Arial" w:hAnsi="Arial" w:eastAsia="Times New Roman" w:cs="Arial"/>
      <w:color w:val="000000"/>
      <w:sz w:val="22"/>
      <w:szCs w:val="22"/>
      <w:lang w:eastAsia="ja-JP"/>
    </w:rPr>
  </w:style>
  <w:style w:type="character" w:styleId="WW8Num23zfalse" w:customStyle="1">
    <w:name w:val="WW8Num23zfalse"/>
    <w:qFormat/>
    <w:rsid w:val="005a2ab1"/>
    <w:rPr>
      <w:rFonts w:ascii="Arial" w:hAnsi="Arial" w:cs="Arial"/>
      <w:sz w:val="22"/>
      <w:szCs w:val="22"/>
    </w:rPr>
  </w:style>
  <w:style w:type="character" w:styleId="WW8Num23ztrue" w:customStyle="1">
    <w:name w:val="WW8Num23ztrue"/>
    <w:qFormat/>
    <w:rsid w:val="005a2ab1"/>
    <w:rPr/>
  </w:style>
  <w:style w:type="character" w:styleId="WW8Num24zfalse" w:customStyle="1">
    <w:name w:val="WW8Num24zfalse"/>
    <w:qFormat/>
    <w:rsid w:val="005a2ab1"/>
    <w:rPr/>
  </w:style>
  <w:style w:type="character" w:styleId="WW8Num24ztrue" w:customStyle="1">
    <w:name w:val="WW8Num24ztrue"/>
    <w:qFormat/>
    <w:rsid w:val="005a2ab1"/>
    <w:rPr/>
  </w:style>
  <w:style w:type="character" w:styleId="WW8Num25zfalse" w:customStyle="1">
    <w:name w:val="WW8Num25zfalse"/>
    <w:qFormat/>
    <w:rsid w:val="005a2ab1"/>
    <w:rPr/>
  </w:style>
  <w:style w:type="character" w:styleId="WW8Num25ztrue" w:customStyle="1">
    <w:name w:val="WW8Num25ztrue"/>
    <w:qFormat/>
    <w:rsid w:val="005a2ab1"/>
    <w:rPr>
      <w:rFonts w:ascii="Arial" w:hAnsi="Arial" w:cs="Arial"/>
      <w:sz w:val="22"/>
      <w:szCs w:val="22"/>
    </w:rPr>
  </w:style>
  <w:style w:type="character" w:styleId="WW8Num26zfalse" w:customStyle="1">
    <w:name w:val="WW8Num26zfalse"/>
    <w:qFormat/>
    <w:rsid w:val="005a2ab1"/>
    <w:rPr/>
  </w:style>
  <w:style w:type="character" w:styleId="WW8Num26ztrue" w:customStyle="1">
    <w:name w:val="WW8Num26ztrue"/>
    <w:qFormat/>
    <w:rsid w:val="005a2ab1"/>
    <w:rPr>
      <w:rFonts w:ascii="Arial" w:hAnsi="Arial" w:cs="Arial"/>
      <w:sz w:val="22"/>
      <w:szCs w:val="22"/>
    </w:rPr>
  </w:style>
  <w:style w:type="character" w:styleId="WW8Num27zfalse" w:customStyle="1">
    <w:name w:val="WW8Num27zfalse"/>
    <w:qFormat/>
    <w:rsid w:val="005a2ab1"/>
    <w:rPr/>
  </w:style>
  <w:style w:type="character" w:styleId="WW8Num27ztrue" w:customStyle="1">
    <w:name w:val="WW8Num27ztrue"/>
    <w:qFormat/>
    <w:rsid w:val="005a2ab1"/>
    <w:rPr/>
  </w:style>
  <w:style w:type="character" w:styleId="WW8Num28z0" w:customStyle="1">
    <w:name w:val="WW8Num28z0"/>
    <w:qFormat/>
    <w:rsid w:val="005a2ab1"/>
    <w:rPr>
      <w:rFonts w:ascii="Symbol" w:hAnsi="Symbol" w:cs="Symbol"/>
    </w:rPr>
  </w:style>
  <w:style w:type="character" w:styleId="WW8Num28z1" w:customStyle="1">
    <w:name w:val="WW8Num28z1"/>
    <w:qFormat/>
    <w:rsid w:val="005a2ab1"/>
    <w:rPr>
      <w:rFonts w:ascii="Courier New" w:hAnsi="Courier New" w:cs="Courier New"/>
    </w:rPr>
  </w:style>
  <w:style w:type="character" w:styleId="WW8Num28z2" w:customStyle="1">
    <w:name w:val="WW8Num28z2"/>
    <w:qFormat/>
    <w:rsid w:val="005a2ab1"/>
    <w:rPr>
      <w:rFonts w:ascii="Wingdings" w:hAnsi="Wingdings" w:cs="Wingdings"/>
    </w:rPr>
  </w:style>
  <w:style w:type="character" w:styleId="WW8Num29zfalse" w:customStyle="1">
    <w:name w:val="WW8Num29zfalse"/>
    <w:qFormat/>
    <w:rsid w:val="005a2ab1"/>
    <w:rPr/>
  </w:style>
  <w:style w:type="character" w:styleId="WW8Num29ztrue" w:customStyle="1">
    <w:name w:val="WW8Num29ztrue"/>
    <w:qFormat/>
    <w:rsid w:val="005a2ab1"/>
    <w:rPr/>
  </w:style>
  <w:style w:type="character" w:styleId="WW8Num30zfalse" w:customStyle="1">
    <w:name w:val="WW8Num30zfalse"/>
    <w:qFormat/>
    <w:rsid w:val="005a2ab1"/>
    <w:rPr/>
  </w:style>
  <w:style w:type="character" w:styleId="WW8Num30ztrue" w:customStyle="1">
    <w:name w:val="WW8Num30ztrue"/>
    <w:qFormat/>
    <w:rsid w:val="005a2ab1"/>
    <w:rPr/>
  </w:style>
  <w:style w:type="character" w:styleId="WW8Num31zfalse" w:customStyle="1">
    <w:name w:val="WW8Num31zfalse"/>
    <w:qFormat/>
    <w:rsid w:val="005a2ab1"/>
    <w:rPr/>
  </w:style>
  <w:style w:type="character" w:styleId="WW8Num31ztrue" w:customStyle="1">
    <w:name w:val="WW8Num31ztrue"/>
    <w:qFormat/>
    <w:rsid w:val="005a2ab1"/>
    <w:rPr/>
  </w:style>
  <w:style w:type="character" w:styleId="WW8Num32zfalse" w:customStyle="1">
    <w:name w:val="WW8Num32zfalse"/>
    <w:qFormat/>
    <w:rsid w:val="005a2ab1"/>
    <w:rPr/>
  </w:style>
  <w:style w:type="character" w:styleId="WW8Num32ztrue" w:customStyle="1">
    <w:name w:val="WW8Num32ztrue"/>
    <w:qFormat/>
    <w:rsid w:val="005a2ab1"/>
    <w:rPr/>
  </w:style>
  <w:style w:type="character" w:styleId="WW8Num33zfalse" w:customStyle="1">
    <w:name w:val="WW8Num33zfalse"/>
    <w:qFormat/>
    <w:rsid w:val="005a2ab1"/>
    <w:rPr/>
  </w:style>
  <w:style w:type="character" w:styleId="WW8Num33ztrue" w:customStyle="1">
    <w:name w:val="WW8Num33ztrue"/>
    <w:qFormat/>
    <w:rsid w:val="005a2ab1"/>
    <w:rPr/>
  </w:style>
  <w:style w:type="character" w:styleId="WW8Num34zfalse" w:customStyle="1">
    <w:name w:val="WW8Num34zfalse"/>
    <w:qFormat/>
    <w:rsid w:val="005a2ab1"/>
    <w:rPr/>
  </w:style>
  <w:style w:type="character" w:styleId="WW8Num34ztrue" w:customStyle="1">
    <w:name w:val="WW8Num34ztrue"/>
    <w:qFormat/>
    <w:rsid w:val="005a2ab1"/>
    <w:rPr/>
  </w:style>
  <w:style w:type="character" w:styleId="WW8Num35zfalse" w:customStyle="1">
    <w:name w:val="WW8Num35zfalse"/>
    <w:qFormat/>
    <w:rsid w:val="005a2ab1"/>
    <w:rPr/>
  </w:style>
  <w:style w:type="character" w:styleId="WW8Num35ztrue" w:customStyle="1">
    <w:name w:val="WW8Num35ztrue"/>
    <w:qFormat/>
    <w:rsid w:val="005a2ab1"/>
    <w:rPr/>
  </w:style>
  <w:style w:type="character" w:styleId="WW8Num36zfalse" w:customStyle="1">
    <w:name w:val="WW8Num36zfalse"/>
    <w:qFormat/>
    <w:rsid w:val="005a2ab1"/>
    <w:rPr/>
  </w:style>
  <w:style w:type="character" w:styleId="WW8Num37zfalse" w:customStyle="1">
    <w:name w:val="WW8Num37zfalse"/>
    <w:qFormat/>
    <w:rsid w:val="005a2ab1"/>
    <w:rPr>
      <w:rFonts w:ascii="Arial" w:hAnsi="Arial" w:cs="Arial"/>
      <w:sz w:val="22"/>
      <w:szCs w:val="22"/>
    </w:rPr>
  </w:style>
  <w:style w:type="character" w:styleId="WW8Num37ztrue" w:customStyle="1">
    <w:name w:val="WW8Num37ztrue"/>
    <w:qFormat/>
    <w:rsid w:val="005a2ab1"/>
    <w:rPr/>
  </w:style>
  <w:style w:type="character" w:styleId="WW8Num38z0" w:customStyle="1">
    <w:name w:val="WW8Num38z0"/>
    <w:qFormat/>
    <w:rsid w:val="005a2ab1"/>
    <w:rPr>
      <w:rFonts w:ascii="Arial" w:hAnsi="Arial" w:eastAsia="SimSun" w:cs="Arial"/>
      <w:sz w:val="22"/>
      <w:szCs w:val="22"/>
      <w:lang w:val="pt-PT"/>
    </w:rPr>
  </w:style>
  <w:style w:type="character" w:styleId="WW8Num39zfalse" w:customStyle="1">
    <w:name w:val="WW8Num39zfalse"/>
    <w:qFormat/>
    <w:rsid w:val="005a2ab1"/>
    <w:rPr/>
  </w:style>
  <w:style w:type="character" w:styleId="WW8Num39ztrue" w:customStyle="1">
    <w:name w:val="WW8Num39ztrue"/>
    <w:qFormat/>
    <w:rsid w:val="005a2ab1"/>
    <w:rPr/>
  </w:style>
  <w:style w:type="character" w:styleId="WW8Num39z2" w:customStyle="1">
    <w:name w:val="WW8Num39z2"/>
    <w:qFormat/>
    <w:rsid w:val="005a2ab1"/>
    <w:rPr>
      <w:rFonts w:ascii="Arial" w:hAnsi="Arial" w:cs="Arial"/>
      <w:b w:val="false"/>
      <w:bCs/>
      <w:color w:val="000000"/>
      <w:sz w:val="22"/>
      <w:szCs w:val="22"/>
    </w:rPr>
  </w:style>
  <w:style w:type="character" w:styleId="WW8Num40zfalse" w:customStyle="1">
    <w:name w:val="WW8Num40zfalse"/>
    <w:qFormat/>
    <w:rsid w:val="005a2ab1"/>
    <w:rPr/>
  </w:style>
  <w:style w:type="character" w:styleId="WW8Num40ztrue" w:customStyle="1">
    <w:name w:val="WW8Num40ztrue"/>
    <w:qFormat/>
    <w:rsid w:val="005a2ab1"/>
    <w:rPr/>
  </w:style>
  <w:style w:type="character" w:styleId="WW8Num41zfalse" w:customStyle="1">
    <w:name w:val="WW8Num41zfalse"/>
    <w:qFormat/>
    <w:rsid w:val="005a2ab1"/>
    <w:rPr/>
  </w:style>
  <w:style w:type="character" w:styleId="WW8Num41ztrue" w:customStyle="1">
    <w:name w:val="WW8Num41ztrue"/>
    <w:qFormat/>
    <w:rsid w:val="005a2ab1"/>
    <w:rPr/>
  </w:style>
  <w:style w:type="character" w:styleId="WW8Num42z0" w:customStyle="1">
    <w:name w:val="WW8Num42z0"/>
    <w:qFormat/>
    <w:rsid w:val="005a2ab1"/>
    <w:rPr>
      <w:rFonts w:ascii="Symbol" w:hAnsi="Symbol" w:cs="Symbol"/>
      <w:sz w:val="22"/>
      <w:szCs w:val="22"/>
    </w:rPr>
  </w:style>
  <w:style w:type="character" w:styleId="WW8Num42z1" w:customStyle="1">
    <w:name w:val="WW8Num42z1"/>
    <w:qFormat/>
    <w:rsid w:val="005a2ab1"/>
    <w:rPr>
      <w:rFonts w:ascii="Courier New" w:hAnsi="Courier New" w:cs="Courier New"/>
    </w:rPr>
  </w:style>
  <w:style w:type="character" w:styleId="WW8Num42z2" w:customStyle="1">
    <w:name w:val="WW8Num42z2"/>
    <w:qFormat/>
    <w:rsid w:val="005a2ab1"/>
    <w:rPr>
      <w:rFonts w:ascii="Wingdings" w:hAnsi="Wingdings" w:cs="Wingdings"/>
    </w:rPr>
  </w:style>
  <w:style w:type="character" w:styleId="Fontepargpadro1" w:customStyle="1">
    <w:name w:val="Fonte parág. padrão1"/>
    <w:qFormat/>
    <w:rsid w:val="005a2ab1"/>
    <w:rPr/>
  </w:style>
  <w:style w:type="character" w:styleId="Heading1Char" w:customStyle="1">
    <w:name w:val="Heading 1 Char"/>
    <w:qFormat/>
    <w:rsid w:val="005a2ab1"/>
    <w:rPr>
      <w:rFonts w:ascii="Arial" w:hAnsi="Arial" w:eastAsia="Times New Roman" w:cs="Arial"/>
      <w:b/>
      <w:bCs/>
      <w:kern w:val="2"/>
      <w:sz w:val="32"/>
      <w:szCs w:val="32"/>
    </w:rPr>
  </w:style>
  <w:style w:type="character" w:styleId="Heading2Char" w:customStyle="1">
    <w:name w:val="Heading 2 Char"/>
    <w:qFormat/>
    <w:rsid w:val="005a2ab1"/>
    <w:rPr>
      <w:rFonts w:ascii="Arial" w:hAnsi="Arial" w:eastAsia="Times New Roman" w:cs="Arial"/>
      <w:b/>
      <w:bCs/>
      <w:i/>
      <w:iCs/>
      <w:sz w:val="28"/>
      <w:szCs w:val="28"/>
    </w:rPr>
  </w:style>
  <w:style w:type="character" w:styleId="Heading3Char" w:customStyle="1">
    <w:name w:val="Heading 3 Char"/>
    <w:qFormat/>
    <w:rsid w:val="005a2ab1"/>
    <w:rPr>
      <w:rFonts w:ascii="Arial" w:hAnsi="Arial" w:eastAsia="Times New Roman" w:cs="Arial"/>
      <w:b/>
      <w:bCs/>
      <w:sz w:val="26"/>
      <w:szCs w:val="26"/>
    </w:rPr>
  </w:style>
  <w:style w:type="character" w:styleId="Heading4Char" w:customStyle="1">
    <w:name w:val="Heading 4 Char"/>
    <w:qFormat/>
    <w:rsid w:val="005a2ab1"/>
    <w:rPr>
      <w:rFonts w:ascii="Arial" w:hAnsi="Arial" w:eastAsia="Times New Roman" w:cs="Times New Roman"/>
      <w:b/>
      <w:bCs w:val="false"/>
      <w:sz w:val="24"/>
      <w:szCs w:val="20"/>
    </w:rPr>
  </w:style>
  <w:style w:type="character" w:styleId="Heading5Char" w:customStyle="1">
    <w:name w:val="Heading 5 Char"/>
    <w:qFormat/>
    <w:rsid w:val="005a2ab1"/>
    <w:rPr>
      <w:rFonts w:ascii="Times New Roman" w:hAnsi="Times New Roman" w:eastAsia="Times New Roman" w:cs="Times New Roman"/>
      <w:szCs w:val="20"/>
    </w:rPr>
  </w:style>
  <w:style w:type="character" w:styleId="Heading6Char" w:customStyle="1">
    <w:name w:val="Heading 6 Char"/>
    <w:qFormat/>
    <w:rsid w:val="005a2ab1"/>
    <w:rPr>
      <w:rFonts w:ascii="Times New Roman" w:hAnsi="Times New Roman" w:eastAsia="Times New Roman" w:cs="Times New Roman"/>
      <w:i/>
      <w:iCs w:val="false"/>
      <w:szCs w:val="20"/>
    </w:rPr>
  </w:style>
  <w:style w:type="character" w:styleId="Heading7Char" w:customStyle="1">
    <w:name w:val="Heading 7 Char"/>
    <w:qFormat/>
    <w:rsid w:val="005a2ab1"/>
    <w:rPr>
      <w:rFonts w:ascii="Arial" w:hAnsi="Arial" w:eastAsia="Times New Roman" w:cs="Times New Roman"/>
      <w:sz w:val="20"/>
      <w:szCs w:val="20"/>
    </w:rPr>
  </w:style>
  <w:style w:type="character" w:styleId="Heading8Char" w:customStyle="1">
    <w:name w:val="Heading 8 Char"/>
    <w:qFormat/>
    <w:rsid w:val="005a2ab1"/>
    <w:rPr>
      <w:rFonts w:ascii="Arial" w:hAnsi="Arial" w:eastAsia="Times New Roman" w:cs="Times New Roman"/>
      <w:i/>
      <w:iCs w:val="false"/>
      <w:sz w:val="20"/>
      <w:szCs w:val="20"/>
    </w:rPr>
  </w:style>
  <w:style w:type="character" w:styleId="Heading9Char" w:customStyle="1">
    <w:name w:val="Heading 9 Char"/>
    <w:qFormat/>
    <w:rsid w:val="005a2ab1"/>
    <w:rPr>
      <w:rFonts w:ascii="Arial" w:hAnsi="Arial" w:eastAsia="Times New Roman" w:cs="Times New Roman"/>
      <w:b/>
      <w:bCs w:val="false"/>
      <w:i/>
      <w:iCs w:val="false"/>
      <w:sz w:val="18"/>
      <w:szCs w:val="20"/>
    </w:rPr>
  </w:style>
  <w:style w:type="character" w:styleId="BodyTextIndentChar" w:customStyle="1">
    <w:name w:val="Body Text Indent Char"/>
    <w:qFormat/>
    <w:rsid w:val="005a2ab1"/>
    <w:rPr>
      <w:rFonts w:ascii="Arial" w:hAnsi="Arial" w:eastAsia="Times New Roman" w:cs="Times New Roman"/>
      <w:sz w:val="28"/>
      <w:szCs w:val="20"/>
    </w:rPr>
  </w:style>
  <w:style w:type="character" w:styleId="BodyText2Char" w:customStyle="1">
    <w:name w:val="Body Text 2 Char"/>
    <w:qFormat/>
    <w:rsid w:val="005a2ab1"/>
    <w:rPr>
      <w:rFonts w:ascii="Arial" w:hAnsi="Arial" w:eastAsia="Times New Roman" w:cs="Times New Roman"/>
      <w:sz w:val="20"/>
      <w:szCs w:val="20"/>
    </w:rPr>
  </w:style>
  <w:style w:type="character" w:styleId="HeaderChar" w:customStyle="1">
    <w:name w:val="Header Char"/>
    <w:qFormat/>
    <w:rsid w:val="005a2ab1"/>
    <w:rPr>
      <w:rFonts w:ascii="Times New Roman" w:hAnsi="Times New Roman" w:eastAsia="Times New Roman" w:cs="Times New Roman"/>
      <w:sz w:val="20"/>
      <w:szCs w:val="20"/>
    </w:rPr>
  </w:style>
  <w:style w:type="character" w:styleId="FooterChar" w:customStyle="1">
    <w:name w:val="Footer Char"/>
    <w:qFormat/>
    <w:rsid w:val="005a2ab1"/>
    <w:rPr>
      <w:rFonts w:ascii="Times New Roman" w:hAnsi="Times New Roman" w:eastAsia="Times New Roman" w:cs="Times New Roman"/>
      <w:sz w:val="20"/>
      <w:szCs w:val="20"/>
    </w:rPr>
  </w:style>
  <w:style w:type="character" w:styleId="BodyTextChar" w:customStyle="1">
    <w:name w:val="Body Text Char"/>
    <w:qFormat/>
    <w:rsid w:val="005a2ab1"/>
    <w:rPr>
      <w:rFonts w:ascii="Times New Roman" w:hAnsi="Times New Roman" w:eastAsia="Times New Roman" w:cs="Times New Roman"/>
      <w:sz w:val="20"/>
      <w:szCs w:val="20"/>
    </w:rPr>
  </w:style>
  <w:style w:type="character" w:styleId="CharChar" w:customStyle="1">
    <w:name w:val="Char Char"/>
    <w:qFormat/>
    <w:rsid w:val="005a2ab1"/>
    <w:rPr>
      <w:sz w:val="24"/>
      <w:szCs w:val="24"/>
      <w:lang w:val="pt-BR" w:bidi="ar-SA"/>
    </w:rPr>
  </w:style>
  <w:style w:type="character" w:styleId="BodyText3Char" w:customStyle="1">
    <w:name w:val="Body Text 3 Char"/>
    <w:qFormat/>
    <w:rsid w:val="005a2ab1"/>
    <w:rPr>
      <w:rFonts w:ascii="Times New Roman" w:hAnsi="Times New Roman" w:eastAsia="Times New Roman" w:cs="Times New Roman"/>
      <w:sz w:val="16"/>
      <w:szCs w:val="16"/>
    </w:rPr>
  </w:style>
  <w:style w:type="character" w:styleId="BodyTextIndent3Char" w:customStyle="1">
    <w:name w:val="Body Text Indent 3 Char"/>
    <w:qFormat/>
    <w:rsid w:val="005a2ab1"/>
    <w:rPr>
      <w:rFonts w:ascii="Times New Roman" w:hAnsi="Times New Roman" w:eastAsia="Times New Roman" w:cs="Times New Roman"/>
      <w:sz w:val="16"/>
      <w:szCs w:val="16"/>
    </w:rPr>
  </w:style>
  <w:style w:type="character" w:styleId="BalloonTextChar" w:customStyle="1">
    <w:name w:val="Balloon Text Char"/>
    <w:qFormat/>
    <w:rsid w:val="005a2ab1"/>
    <w:rPr>
      <w:rFonts w:ascii="Tahoma" w:hAnsi="Tahoma" w:eastAsia="Times New Roman" w:cs="Tahoma"/>
      <w:sz w:val="16"/>
      <w:szCs w:val="16"/>
    </w:rPr>
  </w:style>
  <w:style w:type="character" w:styleId="BodyTextIndent2Char" w:customStyle="1">
    <w:name w:val="Body Text Indent 2 Char"/>
    <w:qFormat/>
    <w:rsid w:val="005a2ab1"/>
    <w:rPr>
      <w:rFonts w:ascii="Times New Roman" w:hAnsi="Times New Roman" w:eastAsia="Times New Roman" w:cs="Times New Roman"/>
      <w:sz w:val="20"/>
      <w:szCs w:val="20"/>
    </w:rPr>
  </w:style>
  <w:style w:type="character" w:styleId="TitleChar" w:customStyle="1">
    <w:name w:val="Title Char"/>
    <w:qFormat/>
    <w:rsid w:val="005a2ab1"/>
    <w:rPr>
      <w:rFonts w:ascii="Times New Roman" w:hAnsi="Times New Roman" w:eastAsia="Times New Roman" w:cs="Times New Roman"/>
      <w:b/>
      <w:bCs w:val="false"/>
      <w:sz w:val="24"/>
      <w:szCs w:val="20"/>
    </w:rPr>
  </w:style>
  <w:style w:type="character" w:styleId="PlainTextChar" w:customStyle="1">
    <w:name w:val="Plain Text Char"/>
    <w:qFormat/>
    <w:rsid w:val="005a2ab1"/>
    <w:rPr>
      <w:rFonts w:ascii="Courier New" w:hAnsi="Courier New" w:eastAsia="Times New Roman" w:cs="Times New Roman"/>
      <w:sz w:val="20"/>
      <w:szCs w:val="20"/>
    </w:rPr>
  </w:style>
  <w:style w:type="character" w:styleId="NormalVerdanaChar" w:customStyle="1">
    <w:name w:val="Normal + Verdana Char"/>
    <w:qFormat/>
    <w:rsid w:val="005a2ab1"/>
    <w:rPr>
      <w:rFonts w:ascii="Arial" w:hAnsi="Arial" w:eastAsia="Times New Roman" w:cs="Times New Roman"/>
      <w:sz w:val="20"/>
      <w:szCs w:val="20"/>
    </w:rPr>
  </w:style>
  <w:style w:type="character" w:styleId="Estilo1Char" w:customStyle="1">
    <w:name w:val="Estilo1 Char"/>
    <w:qFormat/>
    <w:rsid w:val="005a2ab1"/>
    <w:rPr>
      <w:rFonts w:ascii="Arial" w:hAnsi="Arial" w:eastAsia="Times New Roman" w:cs="Times New Roman"/>
      <w:b/>
      <w:bCs w:val="false"/>
      <w:sz w:val="16"/>
      <w:szCs w:val="20"/>
    </w:rPr>
  </w:style>
  <w:style w:type="character" w:styleId="Estilo2Char" w:customStyle="1">
    <w:name w:val="Estilo2 Char"/>
    <w:qFormat/>
    <w:rsid w:val="005a2ab1"/>
    <w:rPr>
      <w:rFonts w:ascii="Arial" w:hAnsi="Arial" w:eastAsia="Times New Roman" w:cs="Times New Roman"/>
      <w:b/>
      <w:bCs w:val="false"/>
      <w:sz w:val="16"/>
      <w:szCs w:val="20"/>
    </w:rPr>
  </w:style>
  <w:style w:type="character" w:styleId="Corpo1" w:customStyle="1">
    <w:name w:val="corpo1"/>
    <w:qFormat/>
    <w:rsid w:val="005a2ab1"/>
    <w:rPr>
      <w:rFonts w:ascii="Arial" w:hAnsi="Arial" w:cs="Arial"/>
      <w:b w:val="false"/>
      <w:bCs w:val="false"/>
      <w:i w:val="false"/>
      <w:iCs w:val="false"/>
      <w:color w:val="000000"/>
      <w:spacing w:val="240"/>
      <w:sz w:val="17"/>
      <w:szCs w:val="17"/>
    </w:rPr>
  </w:style>
  <w:style w:type="character" w:styleId="Applestylespan" w:customStyle="1">
    <w:name w:val="apple-style-span"/>
    <w:qFormat/>
    <w:rsid w:val="005a2ab1"/>
    <w:rPr/>
  </w:style>
  <w:style w:type="character" w:styleId="ListLabel1">
    <w:name w:val="ListLabel 1"/>
    <w:qFormat/>
    <w:rPr>
      <w:rFonts w:cs="Arial"/>
      <w:sz w:val="22"/>
      <w:szCs w:val="22"/>
    </w:rPr>
  </w:style>
  <w:style w:type="character" w:styleId="ListLabel2">
    <w:name w:val="ListLabel 2"/>
    <w:qFormat/>
    <w:rPr>
      <w:rFonts w:ascii="Arial" w:hAnsi="Arial" w:cs="Arial"/>
      <w:sz w:val="22"/>
      <w:szCs w:val="22"/>
    </w:rPr>
  </w:style>
  <w:style w:type="character" w:styleId="ListLabel3">
    <w:name w:val="ListLabel 3"/>
    <w:qFormat/>
    <w:rPr>
      <w:rFonts w:eastAsia="SimSun" w:cs="Arial"/>
      <w:sz w:val="22"/>
      <w:szCs w:val="22"/>
      <w:lang w:val="pt-PT"/>
    </w:rPr>
  </w:style>
  <w:style w:type="character" w:styleId="ListLabel4">
    <w:name w:val="ListLabel 4"/>
    <w:qFormat/>
    <w:rPr>
      <w:rFonts w:eastAsia="SimSun" w:cs="Arial"/>
      <w:sz w:val="22"/>
      <w:szCs w:val="22"/>
      <w:lang w:val="pt-PT"/>
    </w:rPr>
  </w:style>
  <w:style w:type="character" w:styleId="ListLabel5">
    <w:name w:val="ListLabel 5"/>
    <w:qFormat/>
    <w:rPr>
      <w:rFonts w:eastAsia="SimSun" w:cs="Arial"/>
      <w:sz w:val="22"/>
      <w:szCs w:val="22"/>
      <w:lang w:val="pt-PT"/>
    </w:rPr>
  </w:style>
  <w:style w:type="character" w:styleId="ListLabel6">
    <w:name w:val="ListLabel 6"/>
    <w:qFormat/>
    <w:rPr>
      <w:rFonts w:eastAsia="SimSun" w:cs="Arial"/>
      <w:sz w:val="22"/>
      <w:szCs w:val="22"/>
      <w:lang w:val="pt-PT"/>
    </w:rPr>
  </w:style>
  <w:style w:type="character" w:styleId="ListLabel7">
    <w:name w:val="ListLabel 7"/>
    <w:qFormat/>
    <w:rPr>
      <w:rFonts w:eastAsia="SimSun" w:cs="Arial"/>
      <w:sz w:val="22"/>
      <w:szCs w:val="22"/>
      <w:lang w:val="pt-PT"/>
    </w:rPr>
  </w:style>
  <w:style w:type="character" w:styleId="ListLabel8">
    <w:name w:val="ListLabel 8"/>
    <w:qFormat/>
    <w:rPr>
      <w:rFonts w:eastAsia="SimSun" w:cs="Arial"/>
      <w:sz w:val="22"/>
      <w:szCs w:val="22"/>
      <w:lang w:val="pt-PT"/>
    </w:rPr>
  </w:style>
  <w:style w:type="character" w:styleId="ListLabel9">
    <w:name w:val="ListLabel 9"/>
    <w:qFormat/>
    <w:rPr>
      <w:rFonts w:eastAsia="SimSun" w:cs="Arial"/>
      <w:sz w:val="22"/>
      <w:szCs w:val="22"/>
      <w:lang w:val="pt-PT"/>
    </w:rPr>
  </w:style>
  <w:style w:type="character" w:styleId="ListLabel10">
    <w:name w:val="ListLabel 10"/>
    <w:qFormat/>
    <w:rPr>
      <w:rFonts w:eastAsia="SimSun" w:cs="Arial"/>
      <w:sz w:val="22"/>
      <w:szCs w:val="22"/>
      <w:lang w:val="pt-PT"/>
    </w:rPr>
  </w:style>
  <w:style w:type="character" w:styleId="ListLabel11">
    <w:name w:val="ListLabel 11"/>
    <w:qFormat/>
    <w:rPr>
      <w:rFonts w:eastAsia="SimSun" w:cs="Arial"/>
      <w:sz w:val="22"/>
      <w:szCs w:val="22"/>
      <w:lang w:val="pt-PT"/>
    </w:rPr>
  </w:style>
  <w:style w:type="character" w:styleId="ListLabel12">
    <w:name w:val="ListLabel 12"/>
    <w:qFormat/>
    <w:rPr>
      <w:rFonts w:eastAsia="SimSun" w:cs="Arial"/>
      <w:sz w:val="22"/>
      <w:szCs w:val="22"/>
      <w:lang w:val="pt-PT"/>
    </w:rPr>
  </w:style>
  <w:style w:type="character" w:styleId="ListLabel13">
    <w:name w:val="ListLabel 13"/>
    <w:qFormat/>
    <w:rPr>
      <w:rFonts w:eastAsia="SimSun" w:cs="Arial"/>
      <w:sz w:val="22"/>
      <w:szCs w:val="22"/>
      <w:lang w:val="pt-PT"/>
    </w:rPr>
  </w:style>
  <w:style w:type="character" w:styleId="ListLabel14">
    <w:name w:val="ListLabel 14"/>
    <w:qFormat/>
    <w:rPr>
      <w:rFonts w:eastAsia="SimSun" w:cs="Arial"/>
      <w:sz w:val="22"/>
      <w:szCs w:val="22"/>
      <w:lang w:val="pt-PT"/>
    </w:rPr>
  </w:style>
  <w:style w:type="character" w:styleId="ListLabel15">
    <w:name w:val="ListLabel 15"/>
    <w:qFormat/>
    <w:rPr>
      <w:rFonts w:eastAsia="SimSun" w:cs="Arial"/>
      <w:sz w:val="22"/>
      <w:szCs w:val="22"/>
      <w:lang w:val="pt-PT"/>
    </w:rPr>
  </w:style>
  <w:style w:type="character" w:styleId="ListLabel16">
    <w:name w:val="ListLabel 16"/>
    <w:qFormat/>
    <w:rPr>
      <w:rFonts w:eastAsia="SimSun" w:cs="Arial"/>
      <w:sz w:val="22"/>
      <w:szCs w:val="22"/>
      <w:lang w:val="pt-PT"/>
    </w:rPr>
  </w:style>
  <w:style w:type="character" w:styleId="ListLabel17">
    <w:name w:val="ListLabel 17"/>
    <w:qFormat/>
    <w:rPr>
      <w:rFonts w:eastAsia="SimSun" w:cs="Arial"/>
      <w:sz w:val="22"/>
      <w:szCs w:val="22"/>
      <w:lang w:val="pt-PT"/>
    </w:rPr>
  </w:style>
  <w:style w:type="character" w:styleId="ListLabel18">
    <w:name w:val="ListLabel 18"/>
    <w:qFormat/>
    <w:rPr>
      <w:rFonts w:eastAsia="SimSun" w:cs="Arial"/>
      <w:sz w:val="22"/>
      <w:szCs w:val="22"/>
      <w:lang w:val="pt-PT"/>
    </w:rPr>
  </w:style>
  <w:style w:type="character" w:styleId="ListLabel19">
    <w:name w:val="ListLabel 19"/>
    <w:qFormat/>
    <w:rPr>
      <w:rFonts w:eastAsia="SimSun" w:cs="Arial"/>
      <w:sz w:val="22"/>
      <w:szCs w:val="22"/>
      <w:lang w:val="pt-PT"/>
    </w:rPr>
  </w:style>
  <w:style w:type="character" w:styleId="ListLabel20">
    <w:name w:val="ListLabel 20"/>
    <w:qFormat/>
    <w:rPr>
      <w:rFonts w:eastAsia="SimSun" w:cs="Arial"/>
      <w:sz w:val="22"/>
      <w:szCs w:val="22"/>
      <w:lang w:val="pt-PT"/>
    </w:rPr>
  </w:style>
  <w:style w:type="character" w:styleId="ListLabel21">
    <w:name w:val="ListLabel 21"/>
    <w:qFormat/>
    <w:rPr>
      <w:rFonts w:eastAsia="Times New Roman" w:cs="Arial"/>
      <w:color w:val="000000"/>
      <w:sz w:val="22"/>
      <w:szCs w:val="22"/>
      <w:lang w:eastAsia="ja-JP"/>
    </w:rPr>
  </w:style>
  <w:style w:type="character" w:styleId="ListLabel22">
    <w:name w:val="ListLabel 22"/>
    <w:qFormat/>
    <w:rPr>
      <w:rFonts w:eastAsia="Times New Roman" w:cs="Arial"/>
      <w:color w:val="000000"/>
      <w:sz w:val="22"/>
      <w:szCs w:val="22"/>
      <w:lang w:eastAsia="ja-JP"/>
    </w:rPr>
  </w:style>
  <w:style w:type="character" w:styleId="ListLabel23">
    <w:name w:val="ListLabel 23"/>
    <w:qFormat/>
    <w:rPr>
      <w:rFonts w:eastAsia="Times New Roman" w:cs="Arial"/>
      <w:color w:val="000000"/>
      <w:sz w:val="22"/>
      <w:szCs w:val="22"/>
      <w:lang w:eastAsia="ja-JP"/>
    </w:rPr>
  </w:style>
  <w:style w:type="character" w:styleId="ListLabel24">
    <w:name w:val="ListLabel 24"/>
    <w:qFormat/>
    <w:rPr>
      <w:rFonts w:eastAsia="Times New Roman" w:cs="Arial"/>
      <w:color w:val="000000"/>
      <w:sz w:val="22"/>
      <w:szCs w:val="22"/>
      <w:lang w:eastAsia="ja-JP"/>
    </w:rPr>
  </w:style>
  <w:style w:type="character" w:styleId="ListLabel25">
    <w:name w:val="ListLabel 25"/>
    <w:qFormat/>
    <w:rPr>
      <w:rFonts w:eastAsia="Times New Roman" w:cs="Arial"/>
      <w:color w:val="000000"/>
      <w:sz w:val="22"/>
      <w:szCs w:val="22"/>
      <w:lang w:eastAsia="ja-JP"/>
    </w:rPr>
  </w:style>
  <w:style w:type="character" w:styleId="ListLabel26">
    <w:name w:val="ListLabel 26"/>
    <w:qFormat/>
    <w:rPr>
      <w:rFonts w:eastAsia="Times New Roman" w:cs="Arial"/>
      <w:color w:val="000000"/>
      <w:sz w:val="22"/>
      <w:szCs w:val="22"/>
      <w:lang w:eastAsia="ja-JP"/>
    </w:rPr>
  </w:style>
  <w:style w:type="character" w:styleId="ListLabel27">
    <w:name w:val="ListLabel 27"/>
    <w:qFormat/>
    <w:rPr>
      <w:rFonts w:eastAsia="Times New Roman" w:cs="Arial"/>
      <w:color w:val="000000"/>
      <w:sz w:val="22"/>
      <w:szCs w:val="22"/>
      <w:lang w:eastAsia="ja-JP"/>
    </w:rPr>
  </w:style>
  <w:style w:type="character" w:styleId="ListLabel28">
    <w:name w:val="ListLabel 28"/>
    <w:qFormat/>
    <w:rPr>
      <w:rFonts w:eastAsia="Times New Roman" w:cs="Arial"/>
      <w:color w:val="000000"/>
      <w:sz w:val="22"/>
      <w:szCs w:val="22"/>
      <w:lang w:eastAsia="ja-JP"/>
    </w:rPr>
  </w:style>
  <w:style w:type="character" w:styleId="ListLabel29">
    <w:name w:val="ListLabel 29"/>
    <w:qFormat/>
    <w:rPr>
      <w:rFonts w:eastAsia="Times New Roman" w:cs="Arial"/>
      <w:color w:val="000000"/>
      <w:sz w:val="22"/>
      <w:szCs w:val="22"/>
      <w:lang w:eastAsia="ja-JP"/>
    </w:rPr>
  </w:style>
  <w:style w:type="character" w:styleId="ListLabel30">
    <w:name w:val="ListLabel 30"/>
    <w:qFormat/>
    <w:rPr>
      <w:rFonts w:eastAsia="Times New Roman" w:cs="Arial"/>
      <w:color w:val="000000"/>
      <w:sz w:val="22"/>
      <w:szCs w:val="22"/>
      <w:lang w:eastAsia="ja-JP"/>
    </w:rPr>
  </w:style>
  <w:style w:type="character" w:styleId="ListLabel31">
    <w:name w:val="ListLabel 31"/>
    <w:qFormat/>
    <w:rPr>
      <w:rFonts w:ascii="Arial" w:hAnsi="Arial" w:eastAsia="Times New Roman" w:cs="Arial"/>
      <w:color w:val="000000"/>
      <w:sz w:val="22"/>
      <w:szCs w:val="22"/>
      <w:lang w:eastAsia="ja-JP"/>
    </w:rPr>
  </w:style>
  <w:style w:type="character" w:styleId="ListLabel32">
    <w:name w:val="ListLabel 32"/>
    <w:qFormat/>
    <w:rPr>
      <w:rFonts w:ascii="Arial" w:hAnsi="Arial" w:eastAsia="Times New Roman" w:cs="Arial"/>
      <w:color w:val="000000"/>
      <w:sz w:val="22"/>
      <w:szCs w:val="22"/>
      <w:lang w:eastAsia="ja-JP"/>
    </w:rPr>
  </w:style>
  <w:style w:type="character" w:styleId="ListLabel33">
    <w:name w:val="ListLabel 33"/>
    <w:qFormat/>
    <w:rPr>
      <w:rFonts w:eastAsia="Times New Roman" w:cs="Arial"/>
      <w:color w:val="000000"/>
      <w:sz w:val="22"/>
      <w:szCs w:val="22"/>
      <w:lang w:eastAsia="ja-JP"/>
    </w:rPr>
  </w:style>
  <w:style w:type="character" w:styleId="ListLabel34">
    <w:name w:val="ListLabel 34"/>
    <w:qFormat/>
    <w:rPr>
      <w:rFonts w:eastAsia="Times New Roman" w:cs="Arial"/>
      <w:color w:val="000000"/>
      <w:sz w:val="22"/>
      <w:szCs w:val="22"/>
      <w:lang w:eastAsia="ja-JP"/>
    </w:rPr>
  </w:style>
  <w:style w:type="character" w:styleId="ListLabel35">
    <w:name w:val="ListLabel 35"/>
    <w:qFormat/>
    <w:rPr>
      <w:rFonts w:eastAsia="Times New Roman" w:cs="Arial"/>
      <w:color w:val="000000"/>
      <w:sz w:val="22"/>
      <w:szCs w:val="22"/>
      <w:lang w:eastAsia="ja-JP"/>
    </w:rPr>
  </w:style>
  <w:style w:type="character" w:styleId="ListLabel36">
    <w:name w:val="ListLabel 36"/>
    <w:qFormat/>
    <w:rPr>
      <w:rFonts w:eastAsia="Times New Roman" w:cs="Arial"/>
      <w:color w:val="000000"/>
      <w:sz w:val="22"/>
      <w:szCs w:val="22"/>
      <w:lang w:eastAsia="ja-JP"/>
    </w:rPr>
  </w:style>
  <w:style w:type="character" w:styleId="ListLabel37">
    <w:name w:val="ListLabel 37"/>
    <w:qFormat/>
    <w:rPr>
      <w:rFonts w:eastAsia="Times New Roman" w:cs="Arial"/>
      <w:color w:val="000000"/>
      <w:sz w:val="22"/>
      <w:szCs w:val="22"/>
      <w:lang w:eastAsia="ja-JP"/>
    </w:rPr>
  </w:style>
  <w:style w:type="character" w:styleId="ListLabel38">
    <w:name w:val="ListLabel 38"/>
    <w:qFormat/>
    <w:rPr>
      <w:rFonts w:eastAsia="Times New Roman" w:cs="Arial"/>
      <w:color w:val="000000"/>
      <w:sz w:val="22"/>
      <w:szCs w:val="22"/>
      <w:lang w:eastAsia="ja-JP"/>
    </w:rPr>
  </w:style>
  <w:style w:type="character" w:styleId="ListLabel39">
    <w:name w:val="ListLabel 39"/>
    <w:qFormat/>
    <w:rPr>
      <w:rFonts w:cs="Arial"/>
      <w:b w:val="false"/>
      <w:bCs/>
      <w:color w:val="000000"/>
      <w:sz w:val="22"/>
      <w:szCs w:val="22"/>
    </w:rPr>
  </w:style>
  <w:style w:type="character" w:styleId="ListLabel40">
    <w:name w:val="ListLabel 40"/>
    <w:qFormat/>
    <w:rPr>
      <w:rFonts w:ascii="Arial" w:hAnsi="Arial" w:cs="Arial"/>
      <w:b/>
      <w:bCs/>
      <w:color w:val="000000"/>
      <w:sz w:val="22"/>
      <w:szCs w:val="22"/>
    </w:rPr>
  </w:style>
  <w:style w:type="character" w:styleId="ListLabel41">
    <w:name w:val="ListLabel 41"/>
    <w:qFormat/>
    <w:rPr>
      <w:b w:val="false"/>
    </w:rPr>
  </w:style>
  <w:style w:type="character" w:styleId="ListLabel42">
    <w:name w:val="ListLabel 42"/>
    <w:qFormat/>
    <w:rPr>
      <w:b w:val="false"/>
    </w:rPr>
  </w:style>
  <w:style w:type="character" w:styleId="ListLabel43">
    <w:name w:val="ListLabel 43"/>
    <w:qFormat/>
    <w:rPr>
      <w:b w:val="false"/>
    </w:rPr>
  </w:style>
  <w:style w:type="character" w:styleId="ListLabel44">
    <w:name w:val="ListLabel 44"/>
    <w:qFormat/>
    <w:rPr>
      <w:b w:val="false"/>
    </w:rPr>
  </w:style>
  <w:style w:type="character" w:styleId="ListLabel45">
    <w:name w:val="ListLabel 45"/>
    <w:qFormat/>
    <w:rPr>
      <w:b w:val="false"/>
    </w:rPr>
  </w:style>
  <w:style w:type="character" w:styleId="ListLabel46">
    <w:name w:val="ListLabel 46"/>
    <w:qFormat/>
    <w:rPr>
      <w:b w:val="false"/>
    </w:rPr>
  </w:style>
  <w:style w:type="character" w:styleId="ListLabel47">
    <w:name w:val="ListLabel 47"/>
    <w:qFormat/>
    <w:rPr>
      <w:b w:val="false"/>
    </w:rPr>
  </w:style>
  <w:style w:type="character" w:styleId="ListLabel48">
    <w:name w:val="ListLabel 48"/>
    <w:qFormat/>
    <w:rPr>
      <w:b w:val="false"/>
    </w:rPr>
  </w:style>
  <w:style w:type="character" w:styleId="ListLabel49">
    <w:name w:val="ListLabel 49"/>
    <w:qFormat/>
    <w:rPr>
      <w:b w:val="false"/>
    </w:rPr>
  </w:style>
  <w:style w:type="character" w:styleId="ListLabel50">
    <w:name w:val="ListLabel 50"/>
    <w:qFormat/>
    <w:rPr>
      <w:b w:val="false"/>
    </w:rPr>
  </w:style>
  <w:style w:type="character" w:styleId="ListLabel51">
    <w:name w:val="ListLabel 51"/>
    <w:qFormat/>
    <w:rPr>
      <w:b w:val="false"/>
    </w:rPr>
  </w:style>
  <w:style w:type="character" w:styleId="ListLabel52">
    <w:name w:val="ListLabel 52"/>
    <w:qFormat/>
    <w:rPr>
      <w:b w:val="false"/>
    </w:rPr>
  </w:style>
  <w:style w:type="character" w:styleId="ListLabel53">
    <w:name w:val="ListLabel 53"/>
    <w:qFormat/>
    <w:rPr>
      <w:b w:val="false"/>
    </w:rPr>
  </w:style>
  <w:style w:type="character" w:styleId="ListLabel54">
    <w:name w:val="ListLabel 54"/>
    <w:qFormat/>
    <w:rPr>
      <w:b w:val="false"/>
    </w:rPr>
  </w:style>
  <w:style w:type="character" w:styleId="ListLabel55">
    <w:name w:val="ListLabel 55"/>
    <w:qFormat/>
    <w:rPr>
      <w:b w:val="false"/>
    </w:rPr>
  </w:style>
  <w:style w:type="character" w:styleId="ListLabel56">
    <w:name w:val="ListLabel 56"/>
    <w:qFormat/>
    <w:rPr>
      <w:b w:val="false"/>
    </w:rPr>
  </w:style>
  <w:style w:type="character" w:styleId="ListLabel57">
    <w:name w:val="ListLabel 57"/>
    <w:qFormat/>
    <w:rPr>
      <w:b w:val="false"/>
    </w:rPr>
  </w:style>
  <w:style w:type="character" w:styleId="ListLabel58">
    <w:name w:val="ListLabel 58"/>
    <w:qFormat/>
    <w:rPr>
      <w:b w:val="false"/>
    </w:rPr>
  </w:style>
  <w:style w:type="character" w:styleId="ListLabel59">
    <w:name w:val="ListLabel 59"/>
    <w:qFormat/>
    <w:rPr>
      <w:b w:val="false"/>
    </w:rPr>
  </w:style>
  <w:style w:type="character" w:styleId="ListLabel60">
    <w:name w:val="ListLabel 60"/>
    <w:qFormat/>
    <w:rPr>
      <w:rFonts w:ascii="Arial" w:hAnsi="Arial"/>
      <w:b/>
    </w:rPr>
  </w:style>
  <w:style w:type="character" w:styleId="ListLabel61">
    <w:name w:val="ListLabel 61"/>
    <w:qFormat/>
    <w:rPr>
      <w:rFonts w:cs="Arial"/>
      <w:sz w:val="22"/>
      <w:szCs w:val="22"/>
    </w:rPr>
  </w:style>
  <w:style w:type="character" w:styleId="ListLabel62">
    <w:name w:val="ListLabel 62"/>
    <w:qFormat/>
    <w:rPr>
      <w:rFonts w:ascii="Arial" w:hAnsi="Arial" w:cs="Arial"/>
      <w:sz w:val="22"/>
      <w:szCs w:val="22"/>
    </w:rPr>
  </w:style>
  <w:style w:type="character" w:styleId="ListLabel63">
    <w:name w:val="ListLabel 63"/>
    <w:qFormat/>
    <w:rPr>
      <w:rFonts w:cs="Arial"/>
      <w:sz w:val="22"/>
      <w:szCs w:val="22"/>
    </w:rPr>
  </w:style>
  <w:style w:type="character" w:styleId="ListLabel64">
    <w:name w:val="ListLabel 64"/>
    <w:qFormat/>
    <w:rPr>
      <w:rFonts w:ascii="Arial" w:hAnsi="Arial" w:cs="Arial"/>
      <w:sz w:val="22"/>
      <w:szCs w:val="22"/>
    </w:rPr>
  </w:style>
  <w:style w:type="character" w:styleId="ListLabel65">
    <w:name w:val="ListLabel 65"/>
    <w:qFormat/>
    <w:rPr>
      <w:rFonts w:cs="Arial"/>
      <w:sz w:val="22"/>
      <w:szCs w:val="22"/>
    </w:rPr>
  </w:style>
  <w:style w:type="character" w:styleId="ListLabel66">
    <w:name w:val="ListLabel 66"/>
    <w:qFormat/>
    <w:rPr>
      <w:rFonts w:ascii="Arial" w:hAnsi="Arial" w:cs="Arial"/>
      <w:b/>
      <w:sz w:val="22"/>
      <w:szCs w:val="22"/>
    </w:rPr>
  </w:style>
  <w:style w:type="character" w:styleId="ListLabel67">
    <w:name w:val="ListLabel 67"/>
    <w:qFormat/>
    <w:rPr>
      <w:rFonts w:cs="Arial"/>
      <w:bCs w:val="false"/>
      <w:color w:val="000000"/>
      <w:kern w:val="2"/>
      <w:sz w:val="22"/>
      <w:szCs w:val="22"/>
    </w:rPr>
  </w:style>
  <w:style w:type="character" w:styleId="ListLabel68">
    <w:name w:val="ListLabel 68"/>
    <w:qFormat/>
    <w:rPr>
      <w:rFonts w:cs="Arial"/>
      <w:sz w:val="22"/>
      <w:szCs w:val="22"/>
    </w:rPr>
  </w:style>
  <w:style w:type="character" w:styleId="ListLabel69">
    <w:name w:val="ListLabel 69"/>
    <w:qFormat/>
    <w:rPr>
      <w:rFonts w:ascii="Arial" w:hAnsi="Arial" w:cs="Arial"/>
      <w:b w:val="false"/>
      <w:bCs w:val="false"/>
      <w:color w:val="000000"/>
      <w:kern w:val="2"/>
      <w:sz w:val="22"/>
      <w:szCs w:val="22"/>
    </w:rPr>
  </w:style>
  <w:style w:type="character" w:styleId="ListLabel70">
    <w:name w:val="ListLabel 70"/>
    <w:qFormat/>
    <w:rPr>
      <w:rFonts w:ascii="Arial" w:hAnsi="Arial" w:cs="Arial"/>
      <w:sz w:val="22"/>
      <w:szCs w:val="22"/>
    </w:rPr>
  </w:style>
  <w:style w:type="character" w:styleId="ListLabel71">
    <w:name w:val="ListLabel 71"/>
    <w:qFormat/>
    <w:rPr>
      <w:rFonts w:cs="Arial"/>
      <w:b w:val="false"/>
      <w:sz w:val="22"/>
      <w:szCs w:val="22"/>
    </w:rPr>
  </w:style>
  <w:style w:type="character" w:styleId="ListLabel72">
    <w:name w:val="ListLabel 72"/>
    <w:qFormat/>
    <w:rPr>
      <w:rFonts w:ascii="Arial" w:hAnsi="Arial" w:cs="Arial"/>
      <w:b/>
      <w:sz w:val="22"/>
      <w:szCs w:val="22"/>
    </w:rPr>
  </w:style>
  <w:style w:type="character" w:styleId="ListLabel73">
    <w:name w:val="ListLabel 73"/>
    <w:qFormat/>
    <w:rPr>
      <w:rFonts w:cs="Arial"/>
      <w:b/>
      <w:sz w:val="22"/>
      <w:szCs w:val="22"/>
    </w:rPr>
  </w:style>
  <w:style w:type="character" w:styleId="ListLabel74">
    <w:name w:val="ListLabel 74"/>
    <w:qFormat/>
    <w:rPr>
      <w:rFonts w:ascii="Arial" w:hAnsi="Arial" w:cs="Arial"/>
      <w:b/>
      <w:sz w:val="22"/>
      <w:szCs w:val="22"/>
    </w:rPr>
  </w:style>
  <w:style w:type="character" w:styleId="ListLabel75">
    <w:name w:val="ListLabel 75"/>
    <w:qFormat/>
    <w:rPr>
      <w:rFonts w:cs="Symbol"/>
      <w:sz w:val="22"/>
      <w:szCs w:val="22"/>
    </w:rPr>
  </w:style>
  <w:style w:type="character" w:styleId="ListLabel76">
    <w:name w:val="ListLabel 76"/>
    <w:qFormat/>
    <w:rPr>
      <w:rFonts w:ascii="Arial" w:hAnsi="Arial" w:cs="Symbol"/>
      <w:sz w:val="22"/>
      <w:szCs w:val="22"/>
    </w:rPr>
  </w:style>
  <w:style w:type="character" w:styleId="ListLabel77">
    <w:name w:val="ListLabel 77"/>
    <w:qFormat/>
    <w:rPr>
      <w:rFonts w:cs="Arial"/>
      <w:szCs w:val="22"/>
    </w:rPr>
  </w:style>
  <w:style w:type="character" w:styleId="ListLabel78">
    <w:name w:val="ListLabel 78"/>
    <w:qFormat/>
    <w:rPr>
      <w:rFonts w:ascii="Arial" w:hAnsi="Arial" w:cs="Arial"/>
      <w:szCs w:val="22"/>
    </w:rPr>
  </w:style>
  <w:style w:type="character" w:styleId="ListLabel79">
    <w:name w:val="ListLabel 79"/>
    <w:qFormat/>
    <w:rPr>
      <w:rFonts w:cs="Arial"/>
      <w:sz w:val="22"/>
      <w:szCs w:val="22"/>
    </w:rPr>
  </w:style>
  <w:style w:type="character" w:styleId="ListLabel80">
    <w:name w:val="ListLabel 80"/>
    <w:qFormat/>
    <w:rPr>
      <w:rFonts w:ascii="Arial" w:hAnsi="Arial" w:cs="Arial"/>
      <w:sz w:val="22"/>
      <w:szCs w:val="22"/>
    </w:rPr>
  </w:style>
  <w:style w:type="character" w:styleId="ListLabel81">
    <w:name w:val="ListLabel 81"/>
    <w:qFormat/>
    <w:rPr>
      <w:rFonts w:cs="Symbol"/>
    </w:rPr>
  </w:style>
  <w:style w:type="character" w:styleId="ListLabel82">
    <w:name w:val="ListLabel 82"/>
    <w:qFormat/>
    <w:rPr>
      <w:rFonts w:ascii="Arial" w:hAnsi="Arial" w:cs="Symbol"/>
      <w:sz w:val="22"/>
    </w:rPr>
  </w:style>
  <w:style w:type="character" w:styleId="ListLabel83">
    <w:name w:val="ListLabel 83"/>
    <w:qFormat/>
    <w:rPr>
      <w:rFonts w:cs="Arial"/>
      <w:sz w:val="24"/>
    </w:rPr>
  </w:style>
  <w:style w:type="character" w:styleId="ListLabel84">
    <w:name w:val="ListLabel 84"/>
    <w:qFormat/>
    <w:rPr>
      <w:rFonts w:cs="Arial"/>
    </w:rPr>
  </w:style>
  <w:style w:type="character" w:styleId="ListLabel85">
    <w:name w:val="ListLabel 85"/>
    <w:qFormat/>
    <w:rPr>
      <w:rFonts w:ascii="Arial" w:hAnsi="Arial"/>
      <w:b/>
      <w:sz w:val="22"/>
    </w:rPr>
  </w:style>
  <w:style w:type="character" w:styleId="ListLabel86">
    <w:name w:val="ListLabel 86"/>
    <w:qFormat/>
    <w:rPr>
      <w:rFonts w:ascii="Arial" w:hAnsi="Arial" w:cs="Arial"/>
      <w:sz w:val="22"/>
      <w:szCs w:val="22"/>
    </w:rPr>
  </w:style>
  <w:style w:type="character" w:styleId="ListLabel87">
    <w:name w:val="ListLabel 87"/>
    <w:qFormat/>
    <w:rPr>
      <w:rFonts w:eastAsia="Times New Roman" w:cs="Arial"/>
      <w:color w:val="000000"/>
      <w:sz w:val="22"/>
      <w:szCs w:val="22"/>
      <w:lang w:eastAsia="ja-JP"/>
    </w:rPr>
  </w:style>
  <w:style w:type="character" w:styleId="ListLabel88">
    <w:name w:val="ListLabel 88"/>
    <w:qFormat/>
    <w:rPr>
      <w:rFonts w:ascii="Arial" w:hAnsi="Arial" w:eastAsia="Times New Roman" w:cs="Arial"/>
      <w:color w:val="000000"/>
      <w:sz w:val="22"/>
      <w:szCs w:val="22"/>
      <w:lang w:eastAsia="ja-JP"/>
    </w:rPr>
  </w:style>
  <w:style w:type="character" w:styleId="ListLabel89">
    <w:name w:val="ListLabel 89"/>
    <w:qFormat/>
    <w:rPr>
      <w:rFonts w:ascii="Arial" w:hAnsi="Arial" w:eastAsia="Times New Roman" w:cs="Arial"/>
      <w:color w:val="000000"/>
      <w:sz w:val="22"/>
      <w:szCs w:val="22"/>
      <w:lang w:eastAsia="ja-JP"/>
    </w:rPr>
  </w:style>
  <w:style w:type="character" w:styleId="ListLabel90">
    <w:name w:val="ListLabel 90"/>
    <w:qFormat/>
    <w:rPr>
      <w:rFonts w:eastAsia="Times New Roman" w:cs="Arial"/>
      <w:color w:val="000000"/>
      <w:sz w:val="22"/>
      <w:szCs w:val="22"/>
      <w:lang w:eastAsia="ja-JP"/>
    </w:rPr>
  </w:style>
  <w:style w:type="character" w:styleId="ListLabel91">
    <w:name w:val="ListLabel 91"/>
    <w:qFormat/>
    <w:rPr>
      <w:rFonts w:eastAsia="Times New Roman" w:cs="Arial"/>
      <w:color w:val="000000"/>
      <w:sz w:val="22"/>
      <w:szCs w:val="22"/>
      <w:lang w:eastAsia="ja-JP"/>
    </w:rPr>
  </w:style>
  <w:style w:type="character" w:styleId="ListLabel92">
    <w:name w:val="ListLabel 92"/>
    <w:qFormat/>
    <w:rPr>
      <w:rFonts w:eastAsia="Times New Roman" w:cs="Arial"/>
      <w:color w:val="000000"/>
      <w:sz w:val="22"/>
      <w:szCs w:val="22"/>
      <w:lang w:eastAsia="ja-JP"/>
    </w:rPr>
  </w:style>
  <w:style w:type="character" w:styleId="ListLabel93">
    <w:name w:val="ListLabel 93"/>
    <w:qFormat/>
    <w:rPr>
      <w:rFonts w:eastAsia="Times New Roman" w:cs="Arial"/>
      <w:color w:val="000000"/>
      <w:sz w:val="22"/>
      <w:szCs w:val="22"/>
      <w:lang w:eastAsia="ja-JP"/>
    </w:rPr>
  </w:style>
  <w:style w:type="character" w:styleId="ListLabel94">
    <w:name w:val="ListLabel 94"/>
    <w:qFormat/>
    <w:rPr>
      <w:rFonts w:eastAsia="Times New Roman" w:cs="Arial"/>
      <w:color w:val="000000"/>
      <w:sz w:val="22"/>
      <w:szCs w:val="22"/>
      <w:lang w:eastAsia="ja-JP"/>
    </w:rPr>
  </w:style>
  <w:style w:type="character" w:styleId="ListLabel95">
    <w:name w:val="ListLabel 95"/>
    <w:qFormat/>
    <w:rPr>
      <w:rFonts w:eastAsia="Times New Roman" w:cs="Arial"/>
      <w:color w:val="000000"/>
      <w:sz w:val="22"/>
      <w:szCs w:val="22"/>
      <w:lang w:eastAsia="ja-JP"/>
    </w:rPr>
  </w:style>
  <w:style w:type="character" w:styleId="ListLabel96">
    <w:name w:val="ListLabel 96"/>
    <w:qFormat/>
    <w:rPr>
      <w:rFonts w:ascii="Arial" w:hAnsi="Arial" w:cs="Arial"/>
      <w:b/>
      <w:bCs/>
      <w:color w:val="000000"/>
      <w:sz w:val="22"/>
      <w:szCs w:val="22"/>
    </w:rPr>
  </w:style>
  <w:style w:type="character" w:styleId="ListLabel97">
    <w:name w:val="ListLabel 97"/>
    <w:qFormat/>
    <w:rPr>
      <w:rFonts w:ascii="Arial" w:hAnsi="Arial"/>
      <w:b/>
    </w:rPr>
  </w:style>
  <w:style w:type="character" w:styleId="ListLabel98">
    <w:name w:val="ListLabel 98"/>
    <w:qFormat/>
    <w:rPr>
      <w:rFonts w:ascii="Arial" w:hAnsi="Arial" w:cs="Arial"/>
      <w:sz w:val="22"/>
      <w:szCs w:val="22"/>
    </w:rPr>
  </w:style>
  <w:style w:type="character" w:styleId="ListLabel99">
    <w:name w:val="ListLabel 99"/>
    <w:qFormat/>
    <w:rPr>
      <w:rFonts w:ascii="Arial" w:hAnsi="Arial" w:cs="Arial"/>
      <w:sz w:val="22"/>
      <w:szCs w:val="22"/>
    </w:rPr>
  </w:style>
  <w:style w:type="character" w:styleId="ListLabel100">
    <w:name w:val="ListLabel 100"/>
    <w:qFormat/>
    <w:rPr>
      <w:rFonts w:ascii="Arial" w:hAnsi="Arial" w:cs="Arial"/>
      <w:b/>
      <w:sz w:val="22"/>
      <w:szCs w:val="22"/>
    </w:rPr>
  </w:style>
  <w:style w:type="character" w:styleId="ListLabel101">
    <w:name w:val="ListLabel 101"/>
    <w:qFormat/>
    <w:rPr>
      <w:rFonts w:ascii="Arial" w:hAnsi="Arial" w:cs="Arial"/>
      <w:b w:val="false"/>
      <w:bCs w:val="false"/>
      <w:color w:val="000000"/>
      <w:kern w:val="2"/>
      <w:sz w:val="22"/>
      <w:szCs w:val="22"/>
    </w:rPr>
  </w:style>
  <w:style w:type="character" w:styleId="ListLabel102">
    <w:name w:val="ListLabel 102"/>
    <w:qFormat/>
    <w:rPr>
      <w:rFonts w:ascii="Arial" w:hAnsi="Arial" w:cs="Arial"/>
      <w:sz w:val="22"/>
      <w:szCs w:val="22"/>
    </w:rPr>
  </w:style>
  <w:style w:type="character" w:styleId="ListLabel103">
    <w:name w:val="ListLabel 103"/>
    <w:qFormat/>
    <w:rPr>
      <w:rFonts w:ascii="Arial" w:hAnsi="Arial" w:cs="Arial"/>
      <w:b/>
      <w:sz w:val="22"/>
      <w:szCs w:val="22"/>
    </w:rPr>
  </w:style>
  <w:style w:type="character" w:styleId="ListLabel104">
    <w:name w:val="ListLabel 104"/>
    <w:qFormat/>
    <w:rPr>
      <w:rFonts w:ascii="Arial" w:hAnsi="Arial" w:cs="Arial"/>
      <w:b/>
      <w:sz w:val="22"/>
      <w:szCs w:val="22"/>
    </w:rPr>
  </w:style>
  <w:style w:type="character" w:styleId="ListLabel105">
    <w:name w:val="ListLabel 105"/>
    <w:qFormat/>
    <w:rPr>
      <w:rFonts w:ascii="Arial" w:hAnsi="Arial" w:cs="Symbol"/>
      <w:sz w:val="22"/>
      <w:szCs w:val="22"/>
    </w:rPr>
  </w:style>
  <w:style w:type="character" w:styleId="ListLabel106">
    <w:name w:val="ListLabel 106"/>
    <w:qFormat/>
    <w:rPr>
      <w:rFonts w:ascii="Arial" w:hAnsi="Arial" w:cs="Arial"/>
      <w:szCs w:val="22"/>
    </w:rPr>
  </w:style>
  <w:style w:type="character" w:styleId="ListLabel107">
    <w:name w:val="ListLabel 107"/>
    <w:qFormat/>
    <w:rPr>
      <w:rFonts w:ascii="Arial" w:hAnsi="Arial" w:cs="Arial"/>
      <w:sz w:val="22"/>
      <w:szCs w:val="22"/>
    </w:rPr>
  </w:style>
  <w:style w:type="character" w:styleId="ListLabel108">
    <w:name w:val="ListLabel 108"/>
    <w:qFormat/>
    <w:rPr>
      <w:rFonts w:ascii="Arial" w:hAnsi="Arial" w:cs="Symbol"/>
      <w:sz w:val="22"/>
    </w:rPr>
  </w:style>
  <w:style w:type="character" w:styleId="ListLabel109">
    <w:name w:val="ListLabel 109"/>
    <w:qFormat/>
    <w:rPr>
      <w:rFonts w:ascii="Arial" w:hAnsi="Arial"/>
      <w:b/>
      <w:sz w:val="22"/>
    </w:rPr>
  </w:style>
  <w:style w:type="character" w:styleId="ListLabel110">
    <w:name w:val="ListLabel 110"/>
    <w:qFormat/>
    <w:rPr>
      <w:rFonts w:ascii="Arial" w:hAnsi="Arial" w:cs="Arial"/>
      <w:sz w:val="22"/>
      <w:szCs w:val="22"/>
    </w:rPr>
  </w:style>
  <w:style w:type="character" w:styleId="ListLabel111">
    <w:name w:val="ListLabel 111"/>
    <w:qFormat/>
    <w:rPr>
      <w:rFonts w:eastAsia="Times New Roman" w:cs="Arial"/>
      <w:color w:val="000000"/>
      <w:sz w:val="22"/>
      <w:szCs w:val="22"/>
      <w:lang w:eastAsia="ja-JP"/>
    </w:rPr>
  </w:style>
  <w:style w:type="character" w:styleId="ListLabel112">
    <w:name w:val="ListLabel 112"/>
    <w:qFormat/>
    <w:rPr>
      <w:rFonts w:ascii="Arial" w:hAnsi="Arial" w:eastAsia="Times New Roman" w:cs="Arial"/>
      <w:color w:val="000000"/>
      <w:sz w:val="22"/>
      <w:szCs w:val="22"/>
      <w:lang w:eastAsia="ja-JP"/>
    </w:rPr>
  </w:style>
  <w:style w:type="character" w:styleId="ListLabel113">
    <w:name w:val="ListLabel 113"/>
    <w:qFormat/>
    <w:rPr>
      <w:rFonts w:ascii="Arial" w:hAnsi="Arial" w:eastAsia="Times New Roman" w:cs="Arial"/>
      <w:color w:val="000000"/>
      <w:sz w:val="22"/>
      <w:szCs w:val="22"/>
      <w:lang w:eastAsia="ja-JP"/>
    </w:rPr>
  </w:style>
  <w:style w:type="character" w:styleId="ListLabel114">
    <w:name w:val="ListLabel 114"/>
    <w:qFormat/>
    <w:rPr>
      <w:rFonts w:eastAsia="Times New Roman" w:cs="Arial"/>
      <w:color w:val="000000"/>
      <w:sz w:val="22"/>
      <w:szCs w:val="22"/>
      <w:lang w:eastAsia="ja-JP"/>
    </w:rPr>
  </w:style>
  <w:style w:type="character" w:styleId="ListLabel115">
    <w:name w:val="ListLabel 115"/>
    <w:qFormat/>
    <w:rPr>
      <w:rFonts w:eastAsia="Times New Roman" w:cs="Arial"/>
      <w:color w:val="000000"/>
      <w:sz w:val="22"/>
      <w:szCs w:val="22"/>
      <w:lang w:eastAsia="ja-JP"/>
    </w:rPr>
  </w:style>
  <w:style w:type="character" w:styleId="ListLabel116">
    <w:name w:val="ListLabel 116"/>
    <w:qFormat/>
    <w:rPr>
      <w:rFonts w:eastAsia="Times New Roman" w:cs="Arial"/>
      <w:color w:val="000000"/>
      <w:sz w:val="22"/>
      <w:szCs w:val="22"/>
      <w:lang w:eastAsia="ja-JP"/>
    </w:rPr>
  </w:style>
  <w:style w:type="character" w:styleId="ListLabel117">
    <w:name w:val="ListLabel 117"/>
    <w:qFormat/>
    <w:rPr>
      <w:rFonts w:eastAsia="Times New Roman" w:cs="Arial"/>
      <w:color w:val="000000"/>
      <w:sz w:val="22"/>
      <w:szCs w:val="22"/>
      <w:lang w:eastAsia="ja-JP"/>
    </w:rPr>
  </w:style>
  <w:style w:type="character" w:styleId="ListLabel118">
    <w:name w:val="ListLabel 118"/>
    <w:qFormat/>
    <w:rPr>
      <w:rFonts w:eastAsia="Times New Roman" w:cs="Arial"/>
      <w:color w:val="000000"/>
      <w:sz w:val="22"/>
      <w:szCs w:val="22"/>
      <w:lang w:eastAsia="ja-JP"/>
    </w:rPr>
  </w:style>
  <w:style w:type="character" w:styleId="ListLabel119">
    <w:name w:val="ListLabel 119"/>
    <w:qFormat/>
    <w:rPr>
      <w:rFonts w:eastAsia="Times New Roman" w:cs="Arial"/>
      <w:color w:val="000000"/>
      <w:sz w:val="22"/>
      <w:szCs w:val="22"/>
      <w:lang w:eastAsia="ja-JP"/>
    </w:rPr>
  </w:style>
  <w:style w:type="character" w:styleId="ListLabel120">
    <w:name w:val="ListLabel 120"/>
    <w:qFormat/>
    <w:rPr>
      <w:rFonts w:ascii="Arial" w:hAnsi="Arial" w:cs="Arial"/>
      <w:b/>
      <w:bCs/>
      <w:color w:val="000000"/>
      <w:sz w:val="22"/>
      <w:szCs w:val="22"/>
    </w:rPr>
  </w:style>
  <w:style w:type="character" w:styleId="ListLabel121">
    <w:name w:val="ListLabel 121"/>
    <w:qFormat/>
    <w:rPr>
      <w:rFonts w:ascii="Arial" w:hAnsi="Arial"/>
      <w:b/>
    </w:rPr>
  </w:style>
  <w:style w:type="character" w:styleId="ListLabel122">
    <w:name w:val="ListLabel 122"/>
    <w:qFormat/>
    <w:rPr>
      <w:rFonts w:ascii="Arial" w:hAnsi="Arial" w:cs="Arial"/>
      <w:sz w:val="22"/>
      <w:szCs w:val="22"/>
    </w:rPr>
  </w:style>
  <w:style w:type="character" w:styleId="ListLabel123">
    <w:name w:val="ListLabel 123"/>
    <w:qFormat/>
    <w:rPr>
      <w:rFonts w:ascii="Arial" w:hAnsi="Arial" w:cs="Arial"/>
      <w:sz w:val="22"/>
      <w:szCs w:val="22"/>
    </w:rPr>
  </w:style>
  <w:style w:type="character" w:styleId="ListLabel124">
    <w:name w:val="ListLabel 124"/>
    <w:qFormat/>
    <w:rPr>
      <w:rFonts w:ascii="Arial" w:hAnsi="Arial" w:cs="Arial"/>
      <w:b/>
      <w:sz w:val="22"/>
      <w:szCs w:val="22"/>
    </w:rPr>
  </w:style>
  <w:style w:type="character" w:styleId="ListLabel125">
    <w:name w:val="ListLabel 125"/>
    <w:qFormat/>
    <w:rPr>
      <w:rFonts w:ascii="Arial" w:hAnsi="Arial" w:cs="Arial"/>
      <w:b w:val="false"/>
      <w:bCs w:val="false"/>
      <w:color w:val="000000"/>
      <w:kern w:val="2"/>
      <w:sz w:val="22"/>
      <w:szCs w:val="22"/>
    </w:rPr>
  </w:style>
  <w:style w:type="character" w:styleId="ListLabel126">
    <w:name w:val="ListLabel 126"/>
    <w:qFormat/>
    <w:rPr>
      <w:rFonts w:ascii="Arial" w:hAnsi="Arial" w:cs="Arial"/>
      <w:sz w:val="22"/>
      <w:szCs w:val="22"/>
    </w:rPr>
  </w:style>
  <w:style w:type="character" w:styleId="ListLabel127">
    <w:name w:val="ListLabel 127"/>
    <w:qFormat/>
    <w:rPr>
      <w:rFonts w:ascii="Arial" w:hAnsi="Arial" w:cs="Arial"/>
      <w:b/>
      <w:sz w:val="22"/>
      <w:szCs w:val="22"/>
    </w:rPr>
  </w:style>
  <w:style w:type="character" w:styleId="ListLabel128">
    <w:name w:val="ListLabel 128"/>
    <w:qFormat/>
    <w:rPr>
      <w:rFonts w:ascii="Arial" w:hAnsi="Arial" w:cs="Arial"/>
      <w:b/>
      <w:sz w:val="22"/>
      <w:szCs w:val="22"/>
    </w:rPr>
  </w:style>
  <w:style w:type="character" w:styleId="ListLabel129">
    <w:name w:val="ListLabel 129"/>
    <w:qFormat/>
    <w:rPr>
      <w:rFonts w:ascii="Arial" w:hAnsi="Arial" w:cs="Symbol"/>
      <w:sz w:val="22"/>
      <w:szCs w:val="22"/>
    </w:rPr>
  </w:style>
  <w:style w:type="character" w:styleId="ListLabel130">
    <w:name w:val="ListLabel 130"/>
    <w:qFormat/>
    <w:rPr>
      <w:rFonts w:ascii="Arial" w:hAnsi="Arial" w:cs="Arial"/>
      <w:szCs w:val="22"/>
    </w:rPr>
  </w:style>
  <w:style w:type="character" w:styleId="ListLabel131">
    <w:name w:val="ListLabel 131"/>
    <w:qFormat/>
    <w:rPr>
      <w:rFonts w:ascii="Arial" w:hAnsi="Arial" w:cs="Arial"/>
      <w:sz w:val="22"/>
      <w:szCs w:val="22"/>
    </w:rPr>
  </w:style>
  <w:style w:type="character" w:styleId="ListLabel132">
    <w:name w:val="ListLabel 132"/>
    <w:qFormat/>
    <w:rPr>
      <w:rFonts w:ascii="Arial" w:hAnsi="Arial" w:cs="Symbol"/>
      <w:sz w:val="22"/>
    </w:rPr>
  </w:style>
  <w:style w:type="character" w:styleId="ListLabel133">
    <w:name w:val="ListLabel 133"/>
    <w:qFormat/>
    <w:rPr>
      <w:rFonts w:ascii="Arial" w:hAnsi="Arial"/>
      <w:b/>
      <w:sz w:val="22"/>
    </w:rPr>
  </w:style>
  <w:style w:type="character" w:styleId="ListLabel134">
    <w:name w:val="ListLabel 134"/>
    <w:qFormat/>
    <w:rPr>
      <w:rFonts w:ascii="Arial" w:hAnsi="Arial" w:cs="Arial"/>
      <w:sz w:val="22"/>
      <w:szCs w:val="22"/>
    </w:rPr>
  </w:style>
  <w:style w:type="character" w:styleId="ListLabel135">
    <w:name w:val="ListLabel 135"/>
    <w:qFormat/>
    <w:rPr>
      <w:rFonts w:eastAsia="Times New Roman" w:cs="Arial"/>
      <w:color w:val="000000"/>
      <w:sz w:val="22"/>
      <w:szCs w:val="22"/>
      <w:lang w:eastAsia="ja-JP"/>
    </w:rPr>
  </w:style>
  <w:style w:type="character" w:styleId="ListLabel136">
    <w:name w:val="ListLabel 136"/>
    <w:qFormat/>
    <w:rPr>
      <w:rFonts w:ascii="Arial" w:hAnsi="Arial" w:eastAsia="Times New Roman" w:cs="Arial"/>
      <w:color w:val="000000"/>
      <w:sz w:val="22"/>
      <w:szCs w:val="22"/>
      <w:lang w:eastAsia="ja-JP"/>
    </w:rPr>
  </w:style>
  <w:style w:type="character" w:styleId="ListLabel137">
    <w:name w:val="ListLabel 137"/>
    <w:qFormat/>
    <w:rPr>
      <w:rFonts w:ascii="Arial" w:hAnsi="Arial" w:eastAsia="Times New Roman" w:cs="Arial"/>
      <w:color w:val="000000"/>
      <w:sz w:val="22"/>
      <w:szCs w:val="22"/>
      <w:lang w:eastAsia="ja-JP"/>
    </w:rPr>
  </w:style>
  <w:style w:type="character" w:styleId="ListLabel138">
    <w:name w:val="ListLabel 138"/>
    <w:qFormat/>
    <w:rPr>
      <w:rFonts w:eastAsia="Times New Roman" w:cs="Arial"/>
      <w:color w:val="000000"/>
      <w:sz w:val="22"/>
      <w:szCs w:val="22"/>
      <w:lang w:eastAsia="ja-JP"/>
    </w:rPr>
  </w:style>
  <w:style w:type="character" w:styleId="ListLabel139">
    <w:name w:val="ListLabel 139"/>
    <w:qFormat/>
    <w:rPr>
      <w:rFonts w:eastAsia="Times New Roman" w:cs="Arial"/>
      <w:color w:val="000000"/>
      <w:sz w:val="22"/>
      <w:szCs w:val="22"/>
      <w:lang w:eastAsia="ja-JP"/>
    </w:rPr>
  </w:style>
  <w:style w:type="character" w:styleId="ListLabel140">
    <w:name w:val="ListLabel 140"/>
    <w:qFormat/>
    <w:rPr>
      <w:rFonts w:eastAsia="Times New Roman" w:cs="Arial"/>
      <w:color w:val="000000"/>
      <w:sz w:val="22"/>
      <w:szCs w:val="22"/>
      <w:lang w:eastAsia="ja-JP"/>
    </w:rPr>
  </w:style>
  <w:style w:type="character" w:styleId="ListLabel141">
    <w:name w:val="ListLabel 141"/>
    <w:qFormat/>
    <w:rPr>
      <w:rFonts w:eastAsia="Times New Roman" w:cs="Arial"/>
      <w:color w:val="000000"/>
      <w:sz w:val="22"/>
      <w:szCs w:val="22"/>
      <w:lang w:eastAsia="ja-JP"/>
    </w:rPr>
  </w:style>
  <w:style w:type="character" w:styleId="ListLabel142">
    <w:name w:val="ListLabel 142"/>
    <w:qFormat/>
    <w:rPr>
      <w:rFonts w:eastAsia="Times New Roman" w:cs="Arial"/>
      <w:color w:val="000000"/>
      <w:sz w:val="22"/>
      <w:szCs w:val="22"/>
      <w:lang w:eastAsia="ja-JP"/>
    </w:rPr>
  </w:style>
  <w:style w:type="character" w:styleId="ListLabel143">
    <w:name w:val="ListLabel 143"/>
    <w:qFormat/>
    <w:rPr>
      <w:rFonts w:eastAsia="Times New Roman" w:cs="Arial"/>
      <w:color w:val="000000"/>
      <w:sz w:val="22"/>
      <w:szCs w:val="22"/>
      <w:lang w:eastAsia="ja-JP"/>
    </w:rPr>
  </w:style>
  <w:style w:type="character" w:styleId="ListLabel144">
    <w:name w:val="ListLabel 144"/>
    <w:qFormat/>
    <w:rPr>
      <w:rFonts w:ascii="Arial" w:hAnsi="Arial" w:cs="Arial"/>
      <w:b/>
      <w:bCs/>
      <w:color w:val="000000"/>
      <w:sz w:val="22"/>
      <w:szCs w:val="22"/>
    </w:rPr>
  </w:style>
  <w:style w:type="character" w:styleId="ListLabel145">
    <w:name w:val="ListLabel 145"/>
    <w:qFormat/>
    <w:rPr>
      <w:rFonts w:ascii="Arial" w:hAnsi="Arial"/>
      <w:b/>
    </w:rPr>
  </w:style>
  <w:style w:type="character" w:styleId="ListLabel146">
    <w:name w:val="ListLabel 146"/>
    <w:qFormat/>
    <w:rPr>
      <w:rFonts w:ascii="Arial" w:hAnsi="Arial" w:cs="Arial"/>
      <w:sz w:val="22"/>
      <w:szCs w:val="22"/>
    </w:rPr>
  </w:style>
  <w:style w:type="character" w:styleId="ListLabel147">
    <w:name w:val="ListLabel 147"/>
    <w:qFormat/>
    <w:rPr>
      <w:rFonts w:ascii="Arial" w:hAnsi="Arial" w:cs="Arial"/>
      <w:sz w:val="22"/>
      <w:szCs w:val="22"/>
    </w:rPr>
  </w:style>
  <w:style w:type="character" w:styleId="ListLabel148">
    <w:name w:val="ListLabel 148"/>
    <w:qFormat/>
    <w:rPr>
      <w:rFonts w:ascii="Arial" w:hAnsi="Arial" w:cs="Arial"/>
      <w:b/>
      <w:sz w:val="22"/>
      <w:szCs w:val="22"/>
    </w:rPr>
  </w:style>
  <w:style w:type="character" w:styleId="ListLabel149">
    <w:name w:val="ListLabel 149"/>
    <w:qFormat/>
    <w:rPr>
      <w:rFonts w:ascii="Arial" w:hAnsi="Arial" w:cs="Arial"/>
      <w:b w:val="false"/>
      <w:bCs w:val="false"/>
      <w:color w:val="000000"/>
      <w:kern w:val="2"/>
      <w:sz w:val="22"/>
      <w:szCs w:val="22"/>
    </w:rPr>
  </w:style>
  <w:style w:type="character" w:styleId="ListLabel150">
    <w:name w:val="ListLabel 150"/>
    <w:qFormat/>
    <w:rPr>
      <w:rFonts w:ascii="Arial" w:hAnsi="Arial" w:cs="Arial"/>
      <w:sz w:val="22"/>
      <w:szCs w:val="22"/>
    </w:rPr>
  </w:style>
  <w:style w:type="character" w:styleId="ListLabel151">
    <w:name w:val="ListLabel 151"/>
    <w:qFormat/>
    <w:rPr>
      <w:rFonts w:ascii="Arial" w:hAnsi="Arial" w:cs="Arial"/>
      <w:b/>
      <w:sz w:val="22"/>
      <w:szCs w:val="22"/>
    </w:rPr>
  </w:style>
  <w:style w:type="character" w:styleId="ListLabel152">
    <w:name w:val="ListLabel 152"/>
    <w:qFormat/>
    <w:rPr>
      <w:rFonts w:ascii="Arial" w:hAnsi="Arial" w:cs="Arial"/>
      <w:b/>
      <w:sz w:val="22"/>
      <w:szCs w:val="22"/>
    </w:rPr>
  </w:style>
  <w:style w:type="character" w:styleId="ListLabel153">
    <w:name w:val="ListLabel 153"/>
    <w:qFormat/>
    <w:rPr>
      <w:rFonts w:ascii="Arial" w:hAnsi="Arial" w:cs="Symbol"/>
      <w:sz w:val="22"/>
      <w:szCs w:val="22"/>
    </w:rPr>
  </w:style>
  <w:style w:type="character" w:styleId="ListLabel154">
    <w:name w:val="ListLabel 154"/>
    <w:qFormat/>
    <w:rPr>
      <w:rFonts w:ascii="Arial" w:hAnsi="Arial" w:cs="Arial"/>
      <w:szCs w:val="22"/>
    </w:rPr>
  </w:style>
  <w:style w:type="character" w:styleId="ListLabel155">
    <w:name w:val="ListLabel 155"/>
    <w:qFormat/>
    <w:rPr>
      <w:rFonts w:ascii="Arial" w:hAnsi="Arial" w:cs="Arial"/>
      <w:sz w:val="22"/>
      <w:szCs w:val="22"/>
    </w:rPr>
  </w:style>
  <w:style w:type="character" w:styleId="ListLabel156">
    <w:name w:val="ListLabel 156"/>
    <w:qFormat/>
    <w:rPr>
      <w:rFonts w:ascii="Arial" w:hAnsi="Arial" w:cs="Symbol"/>
      <w:sz w:val="22"/>
    </w:rPr>
  </w:style>
  <w:style w:type="character" w:styleId="ListLabel157">
    <w:name w:val="ListLabel 157"/>
    <w:qFormat/>
    <w:rPr>
      <w:rFonts w:ascii="Arial" w:hAnsi="Arial"/>
      <w:b/>
      <w:sz w:val="22"/>
    </w:rPr>
  </w:style>
  <w:style w:type="paragraph" w:styleId="Ttulo">
    <w:name w:val="Título"/>
    <w:basedOn w:val="Normal"/>
    <w:next w:val="Corpodetexto"/>
    <w:qFormat/>
    <w:pPr>
      <w:keepNext w:val="true"/>
      <w:spacing w:before="240" w:after="120"/>
    </w:pPr>
    <w:rPr>
      <w:rFonts w:ascii="Liberation Sans" w:hAnsi="Liberation Sans" w:eastAsia="Microsoft YaHei" w:cs="Arial"/>
      <w:sz w:val="28"/>
      <w:szCs w:val="28"/>
    </w:rPr>
  </w:style>
  <w:style w:type="paragraph" w:styleId="Corpodetexto">
    <w:name w:val="Body Text"/>
    <w:basedOn w:val="Normal"/>
    <w:link w:val="CorpodetextoChar"/>
    <w:uiPriority w:val="99"/>
    <w:semiHidden/>
    <w:unhideWhenUsed/>
    <w:rsid w:val="005a2ab1"/>
    <w:pPr>
      <w:spacing w:before="0" w:after="120"/>
    </w:pPr>
    <w:rPr/>
  </w:style>
  <w:style w:type="paragraph" w:styleId="Lista">
    <w:name w:val="List"/>
    <w:basedOn w:val="Normal"/>
    <w:uiPriority w:val="99"/>
    <w:semiHidden/>
    <w:unhideWhenUsed/>
    <w:rsid w:val="005a2ab1"/>
    <w:pPr>
      <w:ind w:left="283" w:hanging="283"/>
    </w:pPr>
    <w:rPr/>
  </w:style>
  <w:style w:type="paragraph" w:styleId="Legenda">
    <w:name w:val="Caption"/>
    <w:basedOn w:val="Normal"/>
    <w:qFormat/>
    <w:pPr>
      <w:suppressLineNumbers/>
      <w:spacing w:before="120" w:after="120"/>
    </w:pPr>
    <w:rPr>
      <w:rFonts w:cs="Arial"/>
      <w:i/>
      <w:iCs/>
      <w:sz w:val="24"/>
      <w:szCs w:val="24"/>
    </w:rPr>
  </w:style>
  <w:style w:type="paragraph" w:styleId="Ndice" w:customStyle="1">
    <w:name w:val="Índice"/>
    <w:basedOn w:val="Normal"/>
    <w:uiPriority w:val="99"/>
    <w:qFormat/>
    <w:rsid w:val="005a2ab1"/>
    <w:pPr>
      <w:suppressLineNumbers/>
    </w:pPr>
    <w:rPr>
      <w:rFonts w:cs="Mangal"/>
    </w:rPr>
  </w:style>
  <w:style w:type="paragraph" w:styleId="Cabealho">
    <w:name w:val="Header"/>
    <w:basedOn w:val="Normal"/>
    <w:link w:val="CabealhoChar"/>
    <w:uiPriority w:val="99"/>
    <w:unhideWhenUsed/>
    <w:rsid w:val="00641e62"/>
    <w:pPr>
      <w:tabs>
        <w:tab w:val="center" w:pos="4252" w:leader="none"/>
        <w:tab w:val="right" w:pos="8504" w:leader="none"/>
      </w:tabs>
    </w:pPr>
    <w:rPr/>
  </w:style>
  <w:style w:type="paragraph" w:styleId="Rodap">
    <w:name w:val="Footer"/>
    <w:basedOn w:val="Normal"/>
    <w:link w:val="RodapChar"/>
    <w:uiPriority w:val="99"/>
    <w:unhideWhenUsed/>
    <w:rsid w:val="00641e62"/>
    <w:pPr>
      <w:tabs>
        <w:tab w:val="center" w:pos="4252" w:leader="none"/>
        <w:tab w:val="right" w:pos="8504" w:leader="none"/>
      </w:tabs>
    </w:pPr>
    <w:rPr/>
  </w:style>
  <w:style w:type="paragraph" w:styleId="BalloonText">
    <w:name w:val="Balloon Text"/>
    <w:basedOn w:val="Normal"/>
    <w:link w:val="TextodebaloChar"/>
    <w:uiPriority w:val="99"/>
    <w:semiHidden/>
    <w:unhideWhenUsed/>
    <w:qFormat/>
    <w:rsid w:val="003c6e24"/>
    <w:pPr/>
    <w:rPr>
      <w:rFonts w:ascii="Segoe UI" w:hAnsi="Segoe UI"/>
      <w:sz w:val="18"/>
      <w:szCs w:val="18"/>
    </w:rPr>
  </w:style>
  <w:style w:type="paragraph" w:styleId="NoSpacing">
    <w:name w:val="No Spacing"/>
    <w:uiPriority w:val="99"/>
    <w:qFormat/>
    <w:rsid w:val="002a6e8e"/>
    <w:pPr>
      <w:widowControl/>
      <w:bidi w:val="0"/>
      <w:jc w:val="left"/>
    </w:pPr>
    <w:rPr>
      <w:rFonts w:ascii="Calibri" w:hAnsi="Calibri" w:eastAsia="Calibri" w:cs="Times New Roman"/>
      <w:color w:val="00000A"/>
      <w:kern w:val="0"/>
      <w:sz w:val="22"/>
      <w:szCs w:val="22"/>
      <w:lang w:val="pt-BR" w:eastAsia="en-US" w:bidi="ar-SA"/>
    </w:rPr>
  </w:style>
  <w:style w:type="paragraph" w:styleId="NormalWeb">
    <w:name w:val="Normal (Web)"/>
    <w:basedOn w:val="Normal"/>
    <w:uiPriority w:val="99"/>
    <w:semiHidden/>
    <w:unhideWhenUsed/>
    <w:qFormat/>
    <w:rsid w:val="005a2ab1"/>
    <w:pPr>
      <w:spacing w:before="280" w:after="0"/>
      <w:jc w:val="both"/>
    </w:pPr>
    <w:rPr>
      <w:sz w:val="24"/>
      <w:szCs w:val="24"/>
    </w:rPr>
  </w:style>
  <w:style w:type="paragraph" w:styleId="Sumrio1">
    <w:name w:val="TOC 1"/>
    <w:basedOn w:val="Normal"/>
    <w:next w:val="Normal"/>
    <w:autoRedefine/>
    <w:uiPriority w:val="99"/>
    <w:semiHidden/>
    <w:unhideWhenUsed/>
    <w:rsid w:val="005a2ab1"/>
    <w:pPr>
      <w:spacing w:before="280" w:after="280"/>
      <w:ind w:left="284" w:hanging="284"/>
      <w:jc w:val="both"/>
    </w:pPr>
    <w:rPr>
      <w:rFonts w:ascii="Arial" w:hAnsi="Arial" w:cs="Arial"/>
      <w:b/>
      <w:caps/>
      <w:lang w:eastAsia="pt-BR"/>
    </w:rPr>
  </w:style>
  <w:style w:type="paragraph" w:styleId="Sumrio8">
    <w:name w:val="TOC 8"/>
    <w:basedOn w:val="Normal"/>
    <w:next w:val="Normal"/>
    <w:autoRedefine/>
    <w:uiPriority w:val="99"/>
    <w:semiHidden/>
    <w:unhideWhenUsed/>
    <w:rsid w:val="005a2ab1"/>
    <w:pPr>
      <w:spacing w:lineRule="auto" w:line="276" w:before="0" w:after="100"/>
      <w:ind w:left="1540" w:hanging="0"/>
    </w:pPr>
    <w:rPr>
      <w:rFonts w:ascii="Calibri" w:hAnsi="Calibri" w:cs="Calibri"/>
      <w:sz w:val="22"/>
      <w:szCs w:val="22"/>
    </w:rPr>
  </w:style>
  <w:style w:type="paragraph" w:styleId="Sumrio9">
    <w:name w:val="TOC 9"/>
    <w:basedOn w:val="Normal"/>
    <w:next w:val="Normal"/>
    <w:autoRedefine/>
    <w:uiPriority w:val="99"/>
    <w:semiHidden/>
    <w:unhideWhenUsed/>
    <w:rsid w:val="005a2ab1"/>
    <w:pPr>
      <w:spacing w:lineRule="auto" w:line="276" w:before="0" w:after="100"/>
      <w:ind w:left="1760" w:hanging="0"/>
    </w:pPr>
    <w:rPr>
      <w:rFonts w:ascii="Calibri" w:hAnsi="Calibri" w:cs="Calibri"/>
      <w:sz w:val="22"/>
      <w:szCs w:val="22"/>
    </w:rPr>
  </w:style>
  <w:style w:type="paragraph" w:styleId="Corpodetextorecuado">
    <w:name w:val="Body Text Indent"/>
    <w:basedOn w:val="Normal"/>
    <w:link w:val="RecuodecorpodetextoChar"/>
    <w:uiPriority w:val="99"/>
    <w:semiHidden/>
    <w:unhideWhenUsed/>
    <w:rsid w:val="005a2ab1"/>
    <w:pPr/>
    <w:rPr>
      <w:rFonts w:ascii="Arial" w:hAnsi="Arial" w:cs="Arial"/>
      <w:sz w:val="28"/>
    </w:rPr>
  </w:style>
  <w:style w:type="paragraph" w:styleId="PlainText">
    <w:name w:val="Plain Text"/>
    <w:basedOn w:val="Normal"/>
    <w:link w:val="TextosemFormataoChar"/>
    <w:uiPriority w:val="99"/>
    <w:semiHidden/>
    <w:unhideWhenUsed/>
    <w:qFormat/>
    <w:rsid w:val="005a2ab1"/>
    <w:pPr>
      <w:widowControl/>
      <w:suppressAutoHyphens w:val="false"/>
    </w:pPr>
    <w:rPr>
      <w:rFonts w:ascii="Courier New" w:hAnsi="Courier New"/>
    </w:rPr>
  </w:style>
  <w:style w:type="paragraph" w:styleId="Ttulo11" w:customStyle="1">
    <w:name w:val="Título1"/>
    <w:basedOn w:val="Normal"/>
    <w:uiPriority w:val="99"/>
    <w:qFormat/>
    <w:rsid w:val="005a2ab1"/>
    <w:pPr>
      <w:jc w:val="center"/>
    </w:pPr>
    <w:rPr>
      <w:b/>
      <w:sz w:val="24"/>
    </w:rPr>
  </w:style>
  <w:style w:type="paragraph" w:styleId="C3" w:customStyle="1">
    <w:name w:val="c3"/>
    <w:basedOn w:val="Normal"/>
    <w:uiPriority w:val="99"/>
    <w:qFormat/>
    <w:rsid w:val="005a2ab1"/>
    <w:pPr>
      <w:spacing w:lineRule="atLeast" w:line="240"/>
      <w:jc w:val="center"/>
    </w:pPr>
    <w:rPr/>
  </w:style>
  <w:style w:type="paragraph" w:styleId="T2" w:customStyle="1">
    <w:name w:val="t2"/>
    <w:basedOn w:val="Normal"/>
    <w:uiPriority w:val="99"/>
    <w:qFormat/>
    <w:rsid w:val="005a2ab1"/>
    <w:pPr>
      <w:spacing w:lineRule="atLeast" w:line="240"/>
    </w:pPr>
    <w:rPr/>
  </w:style>
  <w:style w:type="paragraph" w:styleId="P4" w:customStyle="1">
    <w:name w:val="p4"/>
    <w:basedOn w:val="Normal"/>
    <w:uiPriority w:val="99"/>
    <w:qFormat/>
    <w:rsid w:val="005a2ab1"/>
    <w:pPr>
      <w:spacing w:lineRule="atLeast" w:line="280"/>
      <w:ind w:left="720" w:hanging="720"/>
    </w:pPr>
    <w:rPr/>
  </w:style>
  <w:style w:type="paragraph" w:styleId="P7" w:customStyle="1">
    <w:name w:val="p7"/>
    <w:basedOn w:val="Normal"/>
    <w:uiPriority w:val="99"/>
    <w:qFormat/>
    <w:rsid w:val="005a2ab1"/>
    <w:pPr>
      <w:spacing w:lineRule="atLeast" w:line="260"/>
      <w:ind w:left="1440" w:firstLine="2736"/>
      <w:jc w:val="both"/>
    </w:pPr>
    <w:rPr/>
  </w:style>
  <w:style w:type="paragraph" w:styleId="P8" w:customStyle="1">
    <w:name w:val="p8"/>
    <w:basedOn w:val="Normal"/>
    <w:uiPriority w:val="99"/>
    <w:qFormat/>
    <w:rsid w:val="005a2ab1"/>
    <w:pPr>
      <w:spacing w:lineRule="atLeast" w:line="260"/>
      <w:ind w:left="1440" w:firstLine="720"/>
      <w:jc w:val="both"/>
    </w:pPr>
    <w:rPr/>
  </w:style>
  <w:style w:type="paragraph" w:styleId="P9" w:customStyle="1">
    <w:name w:val="p9"/>
    <w:basedOn w:val="Normal"/>
    <w:uiPriority w:val="99"/>
    <w:qFormat/>
    <w:rsid w:val="005a2ab1"/>
    <w:pPr>
      <w:spacing w:lineRule="atLeast" w:line="240"/>
      <w:jc w:val="both"/>
    </w:pPr>
    <w:rPr/>
  </w:style>
  <w:style w:type="paragraph" w:styleId="T6" w:customStyle="1">
    <w:name w:val="t6"/>
    <w:basedOn w:val="Normal"/>
    <w:uiPriority w:val="99"/>
    <w:qFormat/>
    <w:rsid w:val="005a2ab1"/>
    <w:pPr>
      <w:spacing w:lineRule="atLeast" w:line="240"/>
    </w:pPr>
    <w:rPr/>
  </w:style>
  <w:style w:type="paragraph" w:styleId="P10" w:customStyle="1">
    <w:name w:val="p10"/>
    <w:basedOn w:val="Normal"/>
    <w:uiPriority w:val="99"/>
    <w:qFormat/>
    <w:rsid w:val="005a2ab1"/>
    <w:pPr>
      <w:spacing w:lineRule="atLeast" w:line="260"/>
      <w:ind w:left="3312" w:hanging="4752"/>
      <w:jc w:val="both"/>
    </w:pPr>
    <w:rPr/>
  </w:style>
  <w:style w:type="paragraph" w:styleId="P13" w:customStyle="1">
    <w:name w:val="p13"/>
    <w:basedOn w:val="Normal"/>
    <w:uiPriority w:val="99"/>
    <w:qFormat/>
    <w:rsid w:val="005a2ab1"/>
    <w:pPr>
      <w:spacing w:lineRule="atLeast" w:line="260"/>
      <w:ind w:left="720" w:hanging="720"/>
    </w:pPr>
    <w:rPr/>
  </w:style>
  <w:style w:type="paragraph" w:styleId="P15" w:customStyle="1">
    <w:name w:val="p15"/>
    <w:basedOn w:val="Normal"/>
    <w:uiPriority w:val="99"/>
    <w:qFormat/>
    <w:rsid w:val="005a2ab1"/>
    <w:pPr>
      <w:spacing w:lineRule="atLeast" w:line="260"/>
      <w:ind w:left="720" w:hanging="720"/>
      <w:jc w:val="both"/>
    </w:pPr>
    <w:rPr/>
  </w:style>
  <w:style w:type="paragraph" w:styleId="P18" w:customStyle="1">
    <w:name w:val="p18"/>
    <w:basedOn w:val="Normal"/>
    <w:uiPriority w:val="99"/>
    <w:qFormat/>
    <w:rsid w:val="005a2ab1"/>
    <w:pPr>
      <w:spacing w:lineRule="atLeast" w:line="260"/>
      <w:ind w:left="720" w:hanging="720"/>
      <w:jc w:val="both"/>
    </w:pPr>
    <w:rPr/>
  </w:style>
  <w:style w:type="paragraph" w:styleId="T16" w:customStyle="1">
    <w:name w:val="t16"/>
    <w:basedOn w:val="Normal"/>
    <w:uiPriority w:val="99"/>
    <w:qFormat/>
    <w:rsid w:val="005a2ab1"/>
    <w:pPr>
      <w:spacing w:lineRule="atLeast" w:line="240"/>
    </w:pPr>
    <w:rPr/>
  </w:style>
  <w:style w:type="paragraph" w:styleId="T25" w:customStyle="1">
    <w:name w:val="t25"/>
    <w:basedOn w:val="Normal"/>
    <w:uiPriority w:val="99"/>
    <w:qFormat/>
    <w:rsid w:val="005a2ab1"/>
    <w:pPr>
      <w:spacing w:lineRule="atLeast" w:line="240"/>
    </w:pPr>
    <w:rPr/>
  </w:style>
  <w:style w:type="paragraph" w:styleId="P29" w:customStyle="1">
    <w:name w:val="p29"/>
    <w:basedOn w:val="Normal"/>
    <w:uiPriority w:val="99"/>
    <w:qFormat/>
    <w:rsid w:val="005a2ab1"/>
    <w:pPr>
      <w:spacing w:lineRule="atLeast" w:line="260"/>
      <w:ind w:left="720" w:hanging="720"/>
    </w:pPr>
    <w:rPr/>
  </w:style>
  <w:style w:type="paragraph" w:styleId="P31" w:customStyle="1">
    <w:name w:val="p31"/>
    <w:basedOn w:val="Normal"/>
    <w:uiPriority w:val="99"/>
    <w:qFormat/>
    <w:rsid w:val="005a2ab1"/>
    <w:pPr>
      <w:spacing w:lineRule="atLeast" w:line="260"/>
      <w:ind w:left="432" w:hanging="432"/>
    </w:pPr>
    <w:rPr/>
  </w:style>
  <w:style w:type="paragraph" w:styleId="T32" w:customStyle="1">
    <w:name w:val="t32"/>
    <w:basedOn w:val="Normal"/>
    <w:uiPriority w:val="99"/>
    <w:qFormat/>
    <w:rsid w:val="005a2ab1"/>
    <w:pPr>
      <w:spacing w:lineRule="atLeast" w:line="260"/>
    </w:pPr>
    <w:rPr/>
  </w:style>
  <w:style w:type="paragraph" w:styleId="P45" w:customStyle="1">
    <w:name w:val="p45"/>
    <w:basedOn w:val="Normal"/>
    <w:uiPriority w:val="99"/>
    <w:qFormat/>
    <w:rsid w:val="005a2ab1"/>
    <w:pPr>
      <w:spacing w:lineRule="atLeast" w:line="260"/>
      <w:ind w:left="720" w:hanging="2160"/>
    </w:pPr>
    <w:rPr/>
  </w:style>
  <w:style w:type="paragraph" w:styleId="P46" w:customStyle="1">
    <w:name w:val="p46"/>
    <w:basedOn w:val="Normal"/>
    <w:uiPriority w:val="99"/>
    <w:qFormat/>
    <w:rsid w:val="005a2ab1"/>
    <w:pPr>
      <w:spacing w:lineRule="atLeast" w:line="260"/>
      <w:ind w:left="720" w:hanging="720"/>
    </w:pPr>
    <w:rPr/>
  </w:style>
  <w:style w:type="paragraph" w:styleId="P3" w:customStyle="1">
    <w:name w:val="p3"/>
    <w:basedOn w:val="Normal"/>
    <w:uiPriority w:val="99"/>
    <w:qFormat/>
    <w:rsid w:val="005a2ab1"/>
    <w:pPr>
      <w:spacing w:lineRule="atLeast" w:line="240"/>
      <w:ind w:left="80" w:hanging="0"/>
    </w:pPr>
    <w:rPr/>
  </w:style>
  <w:style w:type="paragraph" w:styleId="P5" w:customStyle="1">
    <w:name w:val="p5"/>
    <w:basedOn w:val="Normal"/>
    <w:uiPriority w:val="99"/>
    <w:qFormat/>
    <w:rsid w:val="005a2ab1"/>
    <w:pPr>
      <w:spacing w:lineRule="atLeast" w:line="260"/>
      <w:ind w:left="720" w:hanging="720"/>
      <w:jc w:val="both"/>
    </w:pPr>
    <w:rPr/>
  </w:style>
  <w:style w:type="paragraph" w:styleId="P20" w:customStyle="1">
    <w:name w:val="p20"/>
    <w:basedOn w:val="Normal"/>
    <w:uiPriority w:val="99"/>
    <w:qFormat/>
    <w:rsid w:val="005a2ab1"/>
    <w:pPr>
      <w:spacing w:lineRule="atLeast" w:line="260"/>
      <w:ind w:left="1872" w:hanging="1152"/>
    </w:pPr>
    <w:rPr/>
  </w:style>
  <w:style w:type="paragraph" w:styleId="Recuodecorpodetexto21" w:customStyle="1">
    <w:name w:val="Recuo de corpo de texto 21"/>
    <w:basedOn w:val="Normal"/>
    <w:uiPriority w:val="99"/>
    <w:qFormat/>
    <w:rsid w:val="005a2ab1"/>
    <w:pPr>
      <w:overflowPunct w:val="false"/>
      <w:ind w:left="1695" w:hanging="0"/>
      <w:jc w:val="both"/>
    </w:pPr>
    <w:rPr>
      <w:sz w:val="28"/>
    </w:rPr>
  </w:style>
  <w:style w:type="paragraph" w:styleId="P32" w:customStyle="1">
    <w:name w:val="p32"/>
    <w:basedOn w:val="Normal"/>
    <w:uiPriority w:val="99"/>
    <w:qFormat/>
    <w:rsid w:val="005a2ab1"/>
    <w:pPr>
      <w:spacing w:lineRule="atLeast" w:line="260"/>
      <w:ind w:left="720" w:hanging="1440"/>
    </w:pPr>
    <w:rPr/>
  </w:style>
  <w:style w:type="paragraph" w:styleId="P33" w:customStyle="1">
    <w:name w:val="p33"/>
    <w:basedOn w:val="Normal"/>
    <w:uiPriority w:val="99"/>
    <w:qFormat/>
    <w:rsid w:val="005a2ab1"/>
    <w:pPr>
      <w:spacing w:lineRule="atLeast" w:line="240"/>
      <w:ind w:left="5360" w:hanging="0"/>
      <w:jc w:val="both"/>
    </w:pPr>
    <w:rPr/>
  </w:style>
  <w:style w:type="paragraph" w:styleId="T40" w:customStyle="1">
    <w:name w:val="t40"/>
    <w:basedOn w:val="Normal"/>
    <w:uiPriority w:val="99"/>
    <w:qFormat/>
    <w:rsid w:val="005a2ab1"/>
    <w:pPr>
      <w:spacing w:lineRule="atLeast" w:line="480"/>
    </w:pPr>
    <w:rPr/>
  </w:style>
  <w:style w:type="paragraph" w:styleId="P42" w:customStyle="1">
    <w:name w:val="p42"/>
    <w:basedOn w:val="Normal"/>
    <w:uiPriority w:val="99"/>
    <w:qFormat/>
    <w:rsid w:val="005a2ab1"/>
    <w:pPr>
      <w:spacing w:lineRule="atLeast" w:line="240"/>
      <w:ind w:left="1940" w:hanging="0"/>
    </w:pPr>
    <w:rPr/>
  </w:style>
  <w:style w:type="paragraph" w:styleId="Corpodetexto21" w:customStyle="1">
    <w:name w:val="Corpo de texto 21"/>
    <w:basedOn w:val="Normal"/>
    <w:uiPriority w:val="99"/>
    <w:qFormat/>
    <w:rsid w:val="005a2ab1"/>
    <w:pPr>
      <w:spacing w:lineRule="auto" w:line="360"/>
      <w:jc w:val="both"/>
    </w:pPr>
    <w:rPr>
      <w:rFonts w:ascii="Arial" w:hAnsi="Arial" w:cs="Arial"/>
    </w:rPr>
  </w:style>
  <w:style w:type="paragraph" w:styleId="Default" w:customStyle="1">
    <w:name w:val="Default"/>
    <w:uiPriority w:val="99"/>
    <w:qFormat/>
    <w:rsid w:val="005a2ab1"/>
    <w:pPr>
      <w:widowControl w:val="false"/>
      <w:suppressAutoHyphens w:val="true"/>
      <w:bidi w:val="0"/>
      <w:jc w:val="left"/>
    </w:pPr>
    <w:rPr>
      <w:rFonts w:ascii="Arial" w:hAnsi="Arial" w:eastAsia="Times New Roman" w:cs="Arial"/>
      <w:color w:val="000000"/>
      <w:kern w:val="0"/>
      <w:sz w:val="24"/>
      <w:szCs w:val="24"/>
      <w:lang w:val="pt-BR" w:eastAsia="zh-CN" w:bidi="ar-SA"/>
    </w:rPr>
  </w:style>
  <w:style w:type="paragraph" w:styleId="WWCorpodotexto" w:customStyle="1">
    <w:name w:val="WW-Corpo do texto"/>
    <w:basedOn w:val="Normal"/>
    <w:uiPriority w:val="99"/>
    <w:qFormat/>
    <w:rsid w:val="005a2ab1"/>
    <w:pPr>
      <w:spacing w:lineRule="auto" w:line="360"/>
      <w:jc w:val="both"/>
    </w:pPr>
    <w:rPr>
      <w:rFonts w:ascii="Arial" w:hAnsi="Arial"/>
    </w:rPr>
  </w:style>
  <w:style w:type="paragraph" w:styleId="Corpodetexto31" w:customStyle="1">
    <w:name w:val="Corpo de texto 31"/>
    <w:basedOn w:val="Normal"/>
    <w:uiPriority w:val="99"/>
    <w:qFormat/>
    <w:rsid w:val="005a2ab1"/>
    <w:pPr>
      <w:spacing w:before="0" w:after="120"/>
    </w:pPr>
    <w:rPr>
      <w:sz w:val="16"/>
      <w:szCs w:val="16"/>
    </w:rPr>
  </w:style>
  <w:style w:type="paragraph" w:styleId="Recuodecorpodetexto31" w:customStyle="1">
    <w:name w:val="Recuo de corpo de texto 31"/>
    <w:basedOn w:val="Normal"/>
    <w:uiPriority w:val="99"/>
    <w:qFormat/>
    <w:rsid w:val="005a2ab1"/>
    <w:pPr>
      <w:spacing w:before="0" w:after="120"/>
      <w:ind w:left="283" w:hanging="0"/>
    </w:pPr>
    <w:rPr>
      <w:sz w:val="16"/>
      <w:szCs w:val="16"/>
    </w:rPr>
  </w:style>
  <w:style w:type="paragraph" w:styleId="Textodebalo1" w:customStyle="1">
    <w:name w:val="Texto de balão1"/>
    <w:basedOn w:val="Normal"/>
    <w:uiPriority w:val="99"/>
    <w:qFormat/>
    <w:rsid w:val="005a2ab1"/>
    <w:pPr/>
    <w:rPr>
      <w:rFonts w:ascii="Tahoma" w:hAnsi="Tahoma" w:cs="Tahoma"/>
      <w:sz w:val="16"/>
      <w:szCs w:val="16"/>
    </w:rPr>
  </w:style>
  <w:style w:type="paragraph" w:styleId="Recuodecorpodetexto22" w:customStyle="1">
    <w:name w:val="Recuo de corpo de texto 22"/>
    <w:basedOn w:val="Normal"/>
    <w:uiPriority w:val="99"/>
    <w:qFormat/>
    <w:rsid w:val="005a2ab1"/>
    <w:pPr>
      <w:spacing w:lineRule="auto" w:line="480" w:before="0" w:after="120"/>
      <w:ind w:left="283" w:hanging="0"/>
    </w:pPr>
    <w:rPr/>
  </w:style>
  <w:style w:type="paragraph" w:styleId="TextosemFormatao1" w:customStyle="1">
    <w:name w:val="Texto sem Formatação1"/>
    <w:basedOn w:val="Normal"/>
    <w:uiPriority w:val="99"/>
    <w:qFormat/>
    <w:rsid w:val="005a2ab1"/>
    <w:pPr/>
    <w:rPr>
      <w:rFonts w:ascii="Courier New" w:hAnsi="Courier New" w:cs="Courier New"/>
    </w:rPr>
  </w:style>
  <w:style w:type="paragraph" w:styleId="Xl67" w:customStyle="1">
    <w:name w:val="xl67"/>
    <w:basedOn w:val="Normal"/>
    <w:uiPriority w:val="99"/>
    <w:qFormat/>
    <w:rsid w:val="005a2ab1"/>
    <w:pPr>
      <w:spacing w:before="280" w:after="280"/>
    </w:pPr>
    <w:rPr>
      <w:rFonts w:ascii="Arial" w:hAnsi="Arial" w:cs="Arial"/>
      <w:b/>
      <w:bCs/>
      <w:sz w:val="24"/>
      <w:szCs w:val="24"/>
    </w:rPr>
  </w:style>
  <w:style w:type="paragraph" w:styleId="NormalVerdana" w:customStyle="1">
    <w:name w:val="Normal + Verdana"/>
    <w:basedOn w:val="Normal"/>
    <w:uiPriority w:val="99"/>
    <w:qFormat/>
    <w:rsid w:val="005a2ab1"/>
    <w:pPr>
      <w:jc w:val="center"/>
    </w:pPr>
    <w:rPr>
      <w:rFonts w:ascii="Arial" w:hAnsi="Arial" w:cs="Arial"/>
    </w:rPr>
  </w:style>
  <w:style w:type="paragraph" w:styleId="PargrafodaLista1" w:customStyle="1">
    <w:name w:val="Parágrafo da Lista1"/>
    <w:basedOn w:val="Normal"/>
    <w:uiPriority w:val="99"/>
    <w:qFormat/>
    <w:rsid w:val="005a2ab1"/>
    <w:pPr>
      <w:ind w:left="708" w:hanging="0"/>
    </w:pPr>
    <w:rPr/>
  </w:style>
  <w:style w:type="paragraph" w:styleId="Estilo14ptNegritoCentralizado" w:customStyle="1">
    <w:name w:val="Estilo 14 pt Negrito Centralizado"/>
    <w:basedOn w:val="Normal"/>
    <w:uiPriority w:val="99"/>
    <w:qFormat/>
    <w:rsid w:val="005a2ab1"/>
    <w:pPr>
      <w:spacing w:lineRule="atLeast" w:line="360"/>
      <w:jc w:val="center"/>
    </w:pPr>
    <w:rPr>
      <w:rFonts w:ascii="Arial" w:hAnsi="Arial" w:cs="Arial"/>
      <w:b/>
      <w:bCs/>
      <w:sz w:val="28"/>
      <w:szCs w:val="28"/>
    </w:rPr>
  </w:style>
  <w:style w:type="paragraph" w:styleId="Estilo1" w:customStyle="1">
    <w:name w:val="Estilo1"/>
    <w:basedOn w:val="Cabealho"/>
    <w:uiPriority w:val="99"/>
    <w:qFormat/>
    <w:rsid w:val="005a2ab1"/>
    <w:pPr>
      <w:jc w:val="right"/>
    </w:pPr>
    <w:rPr>
      <w:rFonts w:ascii="Arial" w:hAnsi="Arial" w:cs="Arial"/>
      <w:b/>
      <w:sz w:val="16"/>
    </w:rPr>
  </w:style>
  <w:style w:type="paragraph" w:styleId="Estilo2" w:customStyle="1">
    <w:name w:val="Estilo2"/>
    <w:basedOn w:val="Estilo1"/>
    <w:uiPriority w:val="99"/>
    <w:qFormat/>
    <w:rsid w:val="005a2ab1"/>
    <w:pPr/>
    <w:rPr/>
  </w:style>
  <w:style w:type="paragraph" w:styleId="EstiloNegritoEsquerda6cm" w:customStyle="1">
    <w:name w:val="Estilo Negrito Esquerda:  6 cm"/>
    <w:basedOn w:val="Normal"/>
    <w:uiPriority w:val="99"/>
    <w:qFormat/>
    <w:rsid w:val="005a2ab1"/>
    <w:pPr>
      <w:spacing w:lineRule="auto" w:line="360"/>
      <w:ind w:left="2552" w:hanging="0"/>
      <w:jc w:val="both"/>
    </w:pPr>
    <w:rPr>
      <w:rFonts w:ascii="Arial" w:hAnsi="Arial" w:cs="Arial"/>
      <w:b/>
      <w:bCs/>
    </w:rPr>
  </w:style>
  <w:style w:type="paragraph" w:styleId="SemEspaamento1" w:customStyle="1">
    <w:name w:val="Sem Espaçamento1"/>
    <w:uiPriority w:val="99"/>
    <w:qFormat/>
    <w:rsid w:val="005a2ab1"/>
    <w:pPr>
      <w:widowControl w:val="false"/>
      <w:suppressAutoHyphens w:val="true"/>
      <w:bidi w:val="0"/>
      <w:jc w:val="left"/>
    </w:pPr>
    <w:rPr>
      <w:rFonts w:ascii="Times New Roman" w:hAnsi="Times New Roman" w:eastAsia="Times New Roman" w:cs="Times New Roman"/>
      <w:color w:val="00000A"/>
      <w:kern w:val="0"/>
      <w:sz w:val="20"/>
      <w:szCs w:val="20"/>
      <w:lang w:val="pt-BR" w:eastAsia="zh-CN" w:bidi="ar-SA"/>
    </w:rPr>
  </w:style>
  <w:style w:type="paragraph" w:styleId="Xl65" w:customStyle="1">
    <w:name w:val="xl65"/>
    <w:basedOn w:val="Normal"/>
    <w:uiPriority w:val="99"/>
    <w:qFormat/>
    <w:rsid w:val="005a2ab1"/>
    <w:pPr>
      <w:shd w:val="clear" w:color="auto" w:fill="969696"/>
      <w:spacing w:before="280" w:after="280"/>
    </w:pPr>
    <w:rPr>
      <w:rFonts w:ascii="Arial" w:hAnsi="Arial" w:cs="Arial"/>
      <w:b/>
      <w:bCs/>
      <w:sz w:val="24"/>
      <w:szCs w:val="24"/>
    </w:rPr>
  </w:style>
  <w:style w:type="paragraph" w:styleId="Xl66" w:customStyle="1">
    <w:name w:val="xl66"/>
    <w:basedOn w:val="Normal"/>
    <w:uiPriority w:val="99"/>
    <w:qFormat/>
    <w:rsid w:val="005a2ab1"/>
    <w:pPr>
      <w:shd w:val="clear" w:color="auto" w:fill="C0C0C0"/>
      <w:spacing w:before="280" w:after="280"/>
    </w:pPr>
    <w:rPr>
      <w:rFonts w:ascii="Arial" w:hAnsi="Arial" w:cs="Arial"/>
      <w:b/>
      <w:bCs/>
      <w:sz w:val="24"/>
      <w:szCs w:val="24"/>
    </w:rPr>
  </w:style>
  <w:style w:type="paragraph" w:styleId="Xl68" w:customStyle="1">
    <w:name w:val="xl68"/>
    <w:basedOn w:val="Normal"/>
    <w:uiPriority w:val="99"/>
    <w:qFormat/>
    <w:rsid w:val="005a2ab1"/>
    <w:pPr>
      <w:spacing w:before="280" w:after="280"/>
    </w:pPr>
    <w:rPr>
      <w:rFonts w:ascii="Arial" w:hAnsi="Arial" w:cs="Arial"/>
      <w:b/>
      <w:bCs/>
      <w:sz w:val="24"/>
      <w:szCs w:val="24"/>
    </w:rPr>
  </w:style>
  <w:style w:type="paragraph" w:styleId="Xl69" w:customStyle="1">
    <w:name w:val="xl69"/>
    <w:basedOn w:val="Normal"/>
    <w:uiPriority w:val="99"/>
    <w:qFormat/>
    <w:rsid w:val="005a2ab1"/>
    <w:pPr>
      <w:spacing w:before="280" w:after="280"/>
    </w:pPr>
    <w:rPr>
      <w:rFonts w:ascii="Arial" w:hAnsi="Arial" w:cs="Arial"/>
      <w:b/>
      <w:bCs/>
      <w:sz w:val="24"/>
      <w:szCs w:val="24"/>
    </w:rPr>
  </w:style>
  <w:style w:type="paragraph" w:styleId="Xl70" w:customStyle="1">
    <w:name w:val="xl70"/>
    <w:basedOn w:val="Normal"/>
    <w:uiPriority w:val="99"/>
    <w:qFormat/>
    <w:rsid w:val="005a2ab1"/>
    <w:pPr>
      <w:spacing w:before="280" w:after="280"/>
      <w:jc w:val="center"/>
    </w:pPr>
    <w:rPr>
      <w:rFonts w:ascii="Arial" w:hAnsi="Arial" w:cs="Arial"/>
      <w:sz w:val="24"/>
      <w:szCs w:val="24"/>
    </w:rPr>
  </w:style>
  <w:style w:type="paragraph" w:styleId="Xl71" w:customStyle="1">
    <w:name w:val="xl71"/>
    <w:basedOn w:val="Normal"/>
    <w:uiPriority w:val="99"/>
    <w:qFormat/>
    <w:rsid w:val="005a2ab1"/>
    <w:pPr>
      <w:spacing w:before="280" w:after="280"/>
    </w:pPr>
    <w:rPr>
      <w:rFonts w:ascii="Arial" w:hAnsi="Arial" w:cs="Arial"/>
      <w:b/>
      <w:bCs/>
      <w:sz w:val="24"/>
      <w:szCs w:val="24"/>
    </w:rPr>
  </w:style>
  <w:style w:type="paragraph" w:styleId="Xl72" w:customStyle="1">
    <w:name w:val="xl72"/>
    <w:basedOn w:val="Normal"/>
    <w:uiPriority w:val="99"/>
    <w:qFormat/>
    <w:rsid w:val="005a2ab1"/>
    <w:pPr>
      <w:spacing w:before="280" w:after="280"/>
      <w:jc w:val="center"/>
    </w:pPr>
    <w:rPr>
      <w:rFonts w:ascii="Arial" w:hAnsi="Arial" w:cs="Arial"/>
      <w:b/>
      <w:bCs/>
      <w:sz w:val="24"/>
      <w:szCs w:val="24"/>
    </w:rPr>
  </w:style>
  <w:style w:type="paragraph" w:styleId="Xl73" w:customStyle="1">
    <w:name w:val="xl73"/>
    <w:basedOn w:val="Normal"/>
    <w:uiPriority w:val="99"/>
    <w:qFormat/>
    <w:rsid w:val="005a2ab1"/>
    <w:pPr>
      <w:spacing w:before="280" w:after="280"/>
      <w:jc w:val="center"/>
    </w:pPr>
    <w:rPr>
      <w:rFonts w:ascii="Arial" w:hAnsi="Arial" w:cs="Arial"/>
      <w:b/>
      <w:bCs/>
      <w:sz w:val="24"/>
      <w:szCs w:val="24"/>
    </w:rPr>
  </w:style>
  <w:style w:type="paragraph" w:styleId="Xl74" w:customStyle="1">
    <w:name w:val="xl74"/>
    <w:basedOn w:val="Normal"/>
    <w:uiPriority w:val="99"/>
    <w:qFormat/>
    <w:rsid w:val="005a2ab1"/>
    <w:pPr>
      <w:spacing w:before="280" w:after="280"/>
      <w:jc w:val="center"/>
    </w:pPr>
    <w:rPr>
      <w:rFonts w:ascii="Arial" w:hAnsi="Arial" w:cs="Arial"/>
      <w:b/>
      <w:bCs/>
      <w:sz w:val="24"/>
      <w:szCs w:val="24"/>
    </w:rPr>
  </w:style>
  <w:style w:type="paragraph" w:styleId="Xl75" w:customStyle="1">
    <w:name w:val="xl75"/>
    <w:basedOn w:val="Normal"/>
    <w:uiPriority w:val="99"/>
    <w:qFormat/>
    <w:rsid w:val="005a2ab1"/>
    <w:pPr>
      <w:spacing w:before="280" w:after="280"/>
      <w:jc w:val="center"/>
    </w:pPr>
    <w:rPr>
      <w:rFonts w:ascii="Arial" w:hAnsi="Arial" w:cs="Arial"/>
      <w:b/>
      <w:bCs/>
      <w:sz w:val="24"/>
      <w:szCs w:val="24"/>
    </w:rPr>
  </w:style>
  <w:style w:type="paragraph" w:styleId="Xl76" w:customStyle="1">
    <w:name w:val="xl76"/>
    <w:basedOn w:val="Normal"/>
    <w:uiPriority w:val="99"/>
    <w:qFormat/>
    <w:rsid w:val="005a2ab1"/>
    <w:pPr>
      <w:spacing w:before="280" w:after="280"/>
      <w:jc w:val="center"/>
    </w:pPr>
    <w:rPr>
      <w:rFonts w:ascii="Arial" w:hAnsi="Arial" w:cs="Arial"/>
      <w:b/>
      <w:bCs/>
      <w:sz w:val="24"/>
      <w:szCs w:val="24"/>
    </w:rPr>
  </w:style>
  <w:style w:type="paragraph" w:styleId="Xl77" w:customStyle="1">
    <w:name w:val="xl77"/>
    <w:basedOn w:val="Normal"/>
    <w:uiPriority w:val="99"/>
    <w:qFormat/>
    <w:rsid w:val="005a2ab1"/>
    <w:pPr>
      <w:spacing w:before="280" w:after="280"/>
      <w:jc w:val="center"/>
    </w:pPr>
    <w:rPr>
      <w:rFonts w:ascii="Arial" w:hAnsi="Arial" w:cs="Arial"/>
      <w:sz w:val="24"/>
      <w:szCs w:val="24"/>
    </w:rPr>
  </w:style>
  <w:style w:type="paragraph" w:styleId="Xl78" w:customStyle="1">
    <w:name w:val="xl78"/>
    <w:basedOn w:val="Normal"/>
    <w:uiPriority w:val="99"/>
    <w:qFormat/>
    <w:rsid w:val="005a2ab1"/>
    <w:pPr>
      <w:spacing w:before="280" w:after="280"/>
      <w:jc w:val="center"/>
    </w:pPr>
    <w:rPr>
      <w:rFonts w:ascii="Arial" w:hAnsi="Arial" w:cs="Arial"/>
      <w:sz w:val="24"/>
      <w:szCs w:val="24"/>
    </w:rPr>
  </w:style>
  <w:style w:type="paragraph" w:styleId="Xl79" w:customStyle="1">
    <w:name w:val="xl79"/>
    <w:basedOn w:val="Normal"/>
    <w:uiPriority w:val="99"/>
    <w:qFormat/>
    <w:rsid w:val="005a2ab1"/>
    <w:pPr>
      <w:spacing w:before="280" w:after="280"/>
      <w:jc w:val="center"/>
    </w:pPr>
    <w:rPr>
      <w:rFonts w:ascii="Arial" w:hAnsi="Arial" w:cs="Arial"/>
      <w:sz w:val="24"/>
      <w:szCs w:val="24"/>
    </w:rPr>
  </w:style>
  <w:style w:type="paragraph" w:styleId="Xl80" w:customStyle="1">
    <w:name w:val="xl80"/>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81" w:customStyle="1">
    <w:name w:val="xl81"/>
    <w:basedOn w:val="Normal"/>
    <w:uiPriority w:val="99"/>
    <w:qFormat/>
    <w:rsid w:val="005a2ab1"/>
    <w:pPr>
      <w:spacing w:before="280" w:after="280"/>
      <w:jc w:val="center"/>
    </w:pPr>
    <w:rPr>
      <w:rFonts w:ascii="Arial" w:hAnsi="Arial" w:cs="Arial"/>
      <w:sz w:val="24"/>
      <w:szCs w:val="24"/>
    </w:rPr>
  </w:style>
  <w:style w:type="paragraph" w:styleId="Xl82" w:customStyle="1">
    <w:name w:val="xl82"/>
    <w:basedOn w:val="Normal"/>
    <w:uiPriority w:val="99"/>
    <w:qFormat/>
    <w:rsid w:val="005a2ab1"/>
    <w:pPr>
      <w:spacing w:before="280" w:after="280"/>
      <w:jc w:val="center"/>
    </w:pPr>
    <w:rPr>
      <w:rFonts w:ascii="Arial" w:hAnsi="Arial" w:cs="Arial"/>
      <w:sz w:val="24"/>
      <w:szCs w:val="24"/>
    </w:rPr>
  </w:style>
  <w:style w:type="paragraph" w:styleId="Xl83" w:customStyle="1">
    <w:name w:val="xl83"/>
    <w:basedOn w:val="Normal"/>
    <w:uiPriority w:val="99"/>
    <w:qFormat/>
    <w:rsid w:val="005a2ab1"/>
    <w:pPr>
      <w:shd w:val="clear" w:color="auto" w:fill="FFFFFF"/>
      <w:spacing w:before="280" w:after="280"/>
      <w:jc w:val="center"/>
    </w:pPr>
    <w:rPr>
      <w:rFonts w:ascii="Arial" w:hAnsi="Arial" w:cs="Arial"/>
      <w:sz w:val="24"/>
      <w:szCs w:val="24"/>
    </w:rPr>
  </w:style>
  <w:style w:type="paragraph" w:styleId="Xl84" w:customStyle="1">
    <w:name w:val="xl84"/>
    <w:basedOn w:val="Normal"/>
    <w:uiPriority w:val="99"/>
    <w:qFormat/>
    <w:rsid w:val="005a2ab1"/>
    <w:pPr>
      <w:spacing w:before="280" w:after="280"/>
    </w:pPr>
    <w:rPr>
      <w:rFonts w:ascii="Arial" w:hAnsi="Arial" w:cs="Arial"/>
      <w:sz w:val="24"/>
      <w:szCs w:val="24"/>
    </w:rPr>
  </w:style>
  <w:style w:type="paragraph" w:styleId="Xl85" w:customStyle="1">
    <w:name w:val="xl85"/>
    <w:basedOn w:val="Normal"/>
    <w:uiPriority w:val="99"/>
    <w:qFormat/>
    <w:rsid w:val="005a2ab1"/>
    <w:pPr>
      <w:spacing w:before="280" w:after="280"/>
    </w:pPr>
    <w:rPr>
      <w:rFonts w:ascii="Arial" w:hAnsi="Arial" w:cs="Arial"/>
      <w:sz w:val="24"/>
      <w:szCs w:val="24"/>
    </w:rPr>
  </w:style>
  <w:style w:type="paragraph" w:styleId="Xl86" w:customStyle="1">
    <w:name w:val="xl86"/>
    <w:basedOn w:val="Normal"/>
    <w:uiPriority w:val="99"/>
    <w:qFormat/>
    <w:rsid w:val="005a2ab1"/>
    <w:pPr>
      <w:spacing w:before="280" w:after="280"/>
    </w:pPr>
    <w:rPr>
      <w:rFonts w:ascii="Arial" w:hAnsi="Arial" w:cs="Arial"/>
      <w:sz w:val="24"/>
      <w:szCs w:val="24"/>
    </w:rPr>
  </w:style>
  <w:style w:type="paragraph" w:styleId="Xl87" w:customStyle="1">
    <w:name w:val="xl87"/>
    <w:basedOn w:val="Normal"/>
    <w:uiPriority w:val="99"/>
    <w:qFormat/>
    <w:rsid w:val="005a2ab1"/>
    <w:pPr>
      <w:shd w:val="clear" w:color="auto" w:fill="969696"/>
      <w:spacing w:before="280" w:after="280"/>
      <w:jc w:val="center"/>
    </w:pPr>
    <w:rPr>
      <w:rFonts w:ascii="Arial" w:hAnsi="Arial" w:cs="Arial"/>
      <w:b/>
      <w:bCs/>
      <w:sz w:val="24"/>
      <w:szCs w:val="24"/>
    </w:rPr>
  </w:style>
  <w:style w:type="paragraph" w:styleId="Xl88" w:customStyle="1">
    <w:name w:val="xl88"/>
    <w:basedOn w:val="Normal"/>
    <w:uiPriority w:val="99"/>
    <w:qFormat/>
    <w:rsid w:val="005a2ab1"/>
    <w:pPr>
      <w:shd w:val="clear" w:color="auto" w:fill="C0C0C0"/>
      <w:spacing w:before="280" w:after="280"/>
    </w:pPr>
    <w:rPr>
      <w:rFonts w:ascii="Arial" w:hAnsi="Arial" w:cs="Arial"/>
      <w:b/>
      <w:bCs/>
      <w:sz w:val="24"/>
      <w:szCs w:val="24"/>
    </w:rPr>
  </w:style>
  <w:style w:type="paragraph" w:styleId="Xl89" w:customStyle="1">
    <w:name w:val="xl89"/>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90" w:customStyle="1">
    <w:name w:val="xl90"/>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91" w:customStyle="1">
    <w:name w:val="xl91"/>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92" w:customStyle="1">
    <w:name w:val="xl92"/>
    <w:basedOn w:val="Normal"/>
    <w:uiPriority w:val="99"/>
    <w:qFormat/>
    <w:rsid w:val="005a2ab1"/>
    <w:pPr>
      <w:shd w:val="clear" w:color="auto" w:fill="FFFF99"/>
      <w:spacing w:before="280" w:after="280"/>
    </w:pPr>
    <w:rPr>
      <w:rFonts w:ascii="Arial" w:hAnsi="Arial" w:cs="Arial"/>
      <w:b/>
      <w:bCs/>
      <w:sz w:val="24"/>
      <w:szCs w:val="24"/>
    </w:rPr>
  </w:style>
  <w:style w:type="paragraph" w:styleId="Xl93" w:customStyle="1">
    <w:name w:val="xl93"/>
    <w:basedOn w:val="Normal"/>
    <w:uiPriority w:val="99"/>
    <w:qFormat/>
    <w:rsid w:val="005a2ab1"/>
    <w:pPr>
      <w:shd w:val="clear" w:color="auto" w:fill="FFFF99"/>
      <w:spacing w:before="280" w:after="280"/>
    </w:pPr>
    <w:rPr>
      <w:rFonts w:ascii="Arial" w:hAnsi="Arial" w:cs="Arial"/>
      <w:b/>
      <w:bCs/>
      <w:sz w:val="24"/>
      <w:szCs w:val="24"/>
    </w:rPr>
  </w:style>
  <w:style w:type="paragraph" w:styleId="Xl94" w:customStyle="1">
    <w:name w:val="xl94"/>
    <w:basedOn w:val="Normal"/>
    <w:uiPriority w:val="99"/>
    <w:qFormat/>
    <w:rsid w:val="005a2ab1"/>
    <w:pPr>
      <w:shd w:val="clear" w:color="auto" w:fill="FFFF99"/>
      <w:spacing w:before="280" w:after="280"/>
    </w:pPr>
    <w:rPr>
      <w:rFonts w:ascii="Arial" w:hAnsi="Arial" w:cs="Arial"/>
      <w:sz w:val="24"/>
      <w:szCs w:val="24"/>
    </w:rPr>
  </w:style>
  <w:style w:type="paragraph" w:styleId="Xl95" w:customStyle="1">
    <w:name w:val="xl95"/>
    <w:basedOn w:val="Normal"/>
    <w:uiPriority w:val="99"/>
    <w:qFormat/>
    <w:rsid w:val="005a2ab1"/>
    <w:pPr>
      <w:shd w:val="clear" w:color="auto" w:fill="FFFF99"/>
      <w:spacing w:before="280" w:after="280"/>
    </w:pPr>
    <w:rPr>
      <w:rFonts w:ascii="Arial" w:hAnsi="Arial" w:cs="Arial"/>
      <w:sz w:val="24"/>
      <w:szCs w:val="24"/>
    </w:rPr>
  </w:style>
  <w:style w:type="paragraph" w:styleId="Xl96" w:customStyle="1">
    <w:name w:val="xl96"/>
    <w:basedOn w:val="Normal"/>
    <w:uiPriority w:val="99"/>
    <w:qFormat/>
    <w:rsid w:val="005a2ab1"/>
    <w:pPr>
      <w:shd w:val="clear" w:color="auto" w:fill="FFFF99"/>
      <w:spacing w:before="280" w:after="280"/>
    </w:pPr>
    <w:rPr>
      <w:rFonts w:ascii="Arial" w:hAnsi="Arial" w:cs="Arial"/>
      <w:b/>
      <w:bCs/>
      <w:sz w:val="24"/>
      <w:szCs w:val="24"/>
    </w:rPr>
  </w:style>
  <w:style w:type="paragraph" w:styleId="Xl97" w:customStyle="1">
    <w:name w:val="xl97"/>
    <w:basedOn w:val="Normal"/>
    <w:uiPriority w:val="99"/>
    <w:qFormat/>
    <w:rsid w:val="005a2ab1"/>
    <w:pPr>
      <w:spacing w:before="280" w:after="280"/>
      <w:jc w:val="center"/>
    </w:pPr>
    <w:rPr>
      <w:rFonts w:ascii="Arial" w:hAnsi="Arial" w:cs="Arial"/>
      <w:b/>
      <w:bCs/>
      <w:sz w:val="24"/>
      <w:szCs w:val="24"/>
    </w:rPr>
  </w:style>
  <w:style w:type="paragraph" w:styleId="Xl98" w:customStyle="1">
    <w:name w:val="xl98"/>
    <w:basedOn w:val="Normal"/>
    <w:uiPriority w:val="99"/>
    <w:qFormat/>
    <w:rsid w:val="005a2ab1"/>
    <w:pPr>
      <w:shd w:val="clear" w:color="auto" w:fill="C0C0C0"/>
      <w:spacing w:before="280" w:after="280"/>
    </w:pPr>
    <w:rPr>
      <w:rFonts w:ascii="Arial" w:hAnsi="Arial" w:cs="Arial"/>
      <w:b/>
      <w:bCs/>
      <w:sz w:val="24"/>
      <w:szCs w:val="24"/>
    </w:rPr>
  </w:style>
  <w:style w:type="paragraph" w:styleId="Xl99" w:customStyle="1">
    <w:name w:val="xl99"/>
    <w:basedOn w:val="Normal"/>
    <w:uiPriority w:val="99"/>
    <w:qFormat/>
    <w:rsid w:val="005a2ab1"/>
    <w:pPr>
      <w:shd w:val="clear" w:color="auto" w:fill="C0C0C0"/>
      <w:spacing w:before="280" w:after="280"/>
    </w:pPr>
    <w:rPr>
      <w:rFonts w:ascii="Arial" w:hAnsi="Arial" w:cs="Arial"/>
      <w:b/>
      <w:bCs/>
      <w:sz w:val="24"/>
      <w:szCs w:val="24"/>
    </w:rPr>
  </w:style>
  <w:style w:type="paragraph" w:styleId="Xl100" w:customStyle="1">
    <w:name w:val="xl100"/>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101" w:customStyle="1">
    <w:name w:val="xl101"/>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102" w:customStyle="1">
    <w:name w:val="xl102"/>
    <w:basedOn w:val="Normal"/>
    <w:uiPriority w:val="99"/>
    <w:qFormat/>
    <w:rsid w:val="005a2ab1"/>
    <w:pPr>
      <w:shd w:val="clear" w:color="auto" w:fill="FFFF99"/>
      <w:spacing w:before="280" w:after="280"/>
    </w:pPr>
    <w:rPr>
      <w:rFonts w:ascii="Arial" w:hAnsi="Arial" w:cs="Arial"/>
      <w:b/>
      <w:bCs/>
      <w:sz w:val="24"/>
      <w:szCs w:val="24"/>
    </w:rPr>
  </w:style>
  <w:style w:type="paragraph" w:styleId="Xl103" w:customStyle="1">
    <w:name w:val="xl103"/>
    <w:basedOn w:val="Normal"/>
    <w:uiPriority w:val="99"/>
    <w:qFormat/>
    <w:rsid w:val="005a2ab1"/>
    <w:pPr>
      <w:shd w:val="clear" w:color="auto" w:fill="FFFF99"/>
      <w:spacing w:before="280" w:after="280"/>
    </w:pPr>
    <w:rPr>
      <w:rFonts w:ascii="Arial" w:hAnsi="Arial" w:cs="Arial"/>
      <w:b/>
      <w:bCs/>
      <w:sz w:val="24"/>
      <w:szCs w:val="24"/>
    </w:rPr>
  </w:style>
  <w:style w:type="paragraph" w:styleId="Xl104" w:customStyle="1">
    <w:name w:val="xl104"/>
    <w:basedOn w:val="Normal"/>
    <w:uiPriority w:val="99"/>
    <w:qFormat/>
    <w:rsid w:val="005a2ab1"/>
    <w:pPr>
      <w:spacing w:before="280" w:after="280"/>
    </w:pPr>
    <w:rPr>
      <w:rFonts w:ascii="Arial" w:hAnsi="Arial" w:cs="Arial"/>
      <w:b/>
      <w:bCs/>
      <w:sz w:val="24"/>
      <w:szCs w:val="24"/>
    </w:rPr>
  </w:style>
  <w:style w:type="paragraph" w:styleId="Xl105" w:customStyle="1">
    <w:name w:val="xl105"/>
    <w:basedOn w:val="Normal"/>
    <w:uiPriority w:val="99"/>
    <w:qFormat/>
    <w:rsid w:val="005a2ab1"/>
    <w:pPr>
      <w:spacing w:before="280" w:after="280"/>
    </w:pPr>
    <w:rPr>
      <w:rFonts w:ascii="Arial" w:hAnsi="Arial" w:cs="Arial"/>
      <w:b/>
      <w:bCs/>
      <w:sz w:val="24"/>
      <w:szCs w:val="24"/>
    </w:rPr>
  </w:style>
  <w:style w:type="paragraph" w:styleId="Xl106" w:customStyle="1">
    <w:name w:val="xl106"/>
    <w:basedOn w:val="Normal"/>
    <w:uiPriority w:val="99"/>
    <w:qFormat/>
    <w:rsid w:val="005a2ab1"/>
    <w:pPr>
      <w:shd w:val="clear" w:color="auto" w:fill="969696"/>
      <w:spacing w:before="280" w:after="280"/>
    </w:pPr>
    <w:rPr>
      <w:rFonts w:ascii="Arial" w:hAnsi="Arial" w:cs="Arial"/>
      <w:sz w:val="24"/>
      <w:szCs w:val="24"/>
    </w:rPr>
  </w:style>
  <w:style w:type="paragraph" w:styleId="Xl107" w:customStyle="1">
    <w:name w:val="xl107"/>
    <w:basedOn w:val="Normal"/>
    <w:uiPriority w:val="99"/>
    <w:qFormat/>
    <w:rsid w:val="005a2ab1"/>
    <w:pPr>
      <w:shd w:val="clear" w:color="auto" w:fill="969696"/>
      <w:spacing w:before="280" w:after="280"/>
    </w:pPr>
    <w:rPr>
      <w:rFonts w:ascii="Arial" w:hAnsi="Arial" w:cs="Arial"/>
      <w:sz w:val="24"/>
      <w:szCs w:val="24"/>
    </w:rPr>
  </w:style>
  <w:style w:type="paragraph" w:styleId="Xl108" w:customStyle="1">
    <w:name w:val="xl108"/>
    <w:basedOn w:val="Normal"/>
    <w:uiPriority w:val="99"/>
    <w:qFormat/>
    <w:rsid w:val="005a2ab1"/>
    <w:pPr>
      <w:shd w:val="clear" w:color="auto" w:fill="969696"/>
      <w:spacing w:before="280" w:after="280"/>
    </w:pPr>
    <w:rPr>
      <w:rFonts w:ascii="Arial" w:hAnsi="Arial" w:cs="Arial"/>
      <w:sz w:val="24"/>
      <w:szCs w:val="24"/>
    </w:rPr>
  </w:style>
  <w:style w:type="paragraph" w:styleId="Xl109" w:customStyle="1">
    <w:name w:val="xl109"/>
    <w:basedOn w:val="Normal"/>
    <w:uiPriority w:val="99"/>
    <w:qFormat/>
    <w:rsid w:val="005a2ab1"/>
    <w:pPr>
      <w:spacing w:before="280" w:after="280"/>
      <w:jc w:val="center"/>
    </w:pPr>
    <w:rPr>
      <w:rFonts w:ascii="Arial" w:hAnsi="Arial" w:cs="Arial"/>
      <w:sz w:val="24"/>
      <w:szCs w:val="24"/>
    </w:rPr>
  </w:style>
  <w:style w:type="paragraph" w:styleId="Xl110" w:customStyle="1">
    <w:name w:val="xl110"/>
    <w:basedOn w:val="Normal"/>
    <w:uiPriority w:val="99"/>
    <w:qFormat/>
    <w:rsid w:val="005a2ab1"/>
    <w:pPr>
      <w:spacing w:before="280" w:after="280"/>
      <w:jc w:val="center"/>
    </w:pPr>
    <w:rPr>
      <w:rFonts w:ascii="Arial" w:hAnsi="Arial" w:cs="Arial"/>
      <w:sz w:val="24"/>
      <w:szCs w:val="24"/>
    </w:rPr>
  </w:style>
  <w:style w:type="paragraph" w:styleId="Xl111" w:customStyle="1">
    <w:name w:val="xl111"/>
    <w:basedOn w:val="Normal"/>
    <w:uiPriority w:val="99"/>
    <w:qFormat/>
    <w:rsid w:val="005a2ab1"/>
    <w:pPr>
      <w:spacing w:before="280" w:after="280"/>
      <w:jc w:val="center"/>
    </w:pPr>
    <w:rPr>
      <w:rFonts w:ascii="Arial" w:hAnsi="Arial" w:cs="Arial"/>
      <w:sz w:val="24"/>
      <w:szCs w:val="24"/>
    </w:rPr>
  </w:style>
  <w:style w:type="paragraph" w:styleId="Xl112" w:customStyle="1">
    <w:name w:val="xl112"/>
    <w:basedOn w:val="Normal"/>
    <w:uiPriority w:val="99"/>
    <w:qFormat/>
    <w:rsid w:val="005a2ab1"/>
    <w:pPr>
      <w:spacing w:before="280" w:after="280"/>
      <w:jc w:val="center"/>
    </w:pPr>
    <w:rPr>
      <w:rFonts w:ascii="Arial" w:hAnsi="Arial" w:cs="Arial"/>
      <w:sz w:val="24"/>
      <w:szCs w:val="24"/>
    </w:rPr>
  </w:style>
  <w:style w:type="paragraph" w:styleId="Xl113" w:customStyle="1">
    <w:name w:val="xl113"/>
    <w:basedOn w:val="Normal"/>
    <w:uiPriority w:val="99"/>
    <w:qFormat/>
    <w:rsid w:val="005a2ab1"/>
    <w:pPr>
      <w:spacing w:before="280" w:after="280"/>
      <w:jc w:val="center"/>
    </w:pPr>
    <w:rPr>
      <w:rFonts w:ascii="Arial" w:hAnsi="Arial" w:cs="Arial"/>
      <w:sz w:val="24"/>
      <w:szCs w:val="24"/>
    </w:rPr>
  </w:style>
  <w:style w:type="paragraph" w:styleId="Xl114" w:customStyle="1">
    <w:name w:val="xl114"/>
    <w:basedOn w:val="Normal"/>
    <w:uiPriority w:val="99"/>
    <w:qFormat/>
    <w:rsid w:val="005a2ab1"/>
    <w:pPr>
      <w:spacing w:before="280" w:after="280"/>
      <w:jc w:val="center"/>
    </w:pPr>
    <w:rPr>
      <w:rFonts w:ascii="Arial" w:hAnsi="Arial" w:cs="Arial"/>
      <w:sz w:val="24"/>
      <w:szCs w:val="24"/>
    </w:rPr>
  </w:style>
  <w:style w:type="paragraph" w:styleId="Xl115" w:customStyle="1">
    <w:name w:val="xl115"/>
    <w:basedOn w:val="Normal"/>
    <w:uiPriority w:val="99"/>
    <w:qFormat/>
    <w:rsid w:val="005a2ab1"/>
    <w:pPr>
      <w:shd w:val="clear" w:color="auto" w:fill="FFFFFF"/>
      <w:spacing w:before="280" w:after="280"/>
      <w:jc w:val="center"/>
    </w:pPr>
    <w:rPr>
      <w:rFonts w:ascii="Arial" w:hAnsi="Arial" w:cs="Arial"/>
      <w:sz w:val="24"/>
      <w:szCs w:val="24"/>
    </w:rPr>
  </w:style>
  <w:style w:type="paragraph" w:styleId="Xl116" w:customStyle="1">
    <w:name w:val="xl116"/>
    <w:basedOn w:val="Normal"/>
    <w:uiPriority w:val="99"/>
    <w:qFormat/>
    <w:rsid w:val="005a2ab1"/>
    <w:pPr>
      <w:shd w:val="clear" w:color="auto" w:fill="FFFF99"/>
      <w:spacing w:before="280" w:after="280"/>
      <w:jc w:val="center"/>
    </w:pPr>
    <w:rPr>
      <w:rFonts w:ascii="Arial" w:hAnsi="Arial" w:cs="Arial"/>
      <w:sz w:val="24"/>
      <w:szCs w:val="24"/>
    </w:rPr>
  </w:style>
  <w:style w:type="paragraph" w:styleId="Xl117" w:customStyle="1">
    <w:name w:val="xl117"/>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118" w:customStyle="1">
    <w:name w:val="xl118"/>
    <w:basedOn w:val="Normal"/>
    <w:uiPriority w:val="99"/>
    <w:qFormat/>
    <w:rsid w:val="005a2ab1"/>
    <w:pPr>
      <w:spacing w:before="280" w:after="280"/>
      <w:jc w:val="center"/>
    </w:pPr>
    <w:rPr>
      <w:rFonts w:ascii="Arial" w:hAnsi="Arial" w:cs="Arial"/>
      <w:b/>
      <w:bCs/>
      <w:sz w:val="24"/>
      <w:szCs w:val="24"/>
    </w:rPr>
  </w:style>
  <w:style w:type="paragraph" w:styleId="Xl119" w:customStyle="1">
    <w:name w:val="xl119"/>
    <w:basedOn w:val="Normal"/>
    <w:uiPriority w:val="99"/>
    <w:qFormat/>
    <w:rsid w:val="005a2ab1"/>
    <w:pPr>
      <w:shd w:val="clear" w:color="auto" w:fill="FFFF99"/>
      <w:spacing w:before="280" w:after="280"/>
      <w:jc w:val="right"/>
    </w:pPr>
    <w:rPr>
      <w:rFonts w:ascii="Arial" w:hAnsi="Arial" w:cs="Arial"/>
      <w:b/>
      <w:bCs/>
      <w:sz w:val="24"/>
      <w:szCs w:val="24"/>
    </w:rPr>
  </w:style>
  <w:style w:type="paragraph" w:styleId="Xl120" w:customStyle="1">
    <w:name w:val="xl120"/>
    <w:basedOn w:val="Normal"/>
    <w:uiPriority w:val="99"/>
    <w:qFormat/>
    <w:rsid w:val="005a2ab1"/>
    <w:pPr>
      <w:shd w:val="clear" w:color="auto" w:fill="FFFF99"/>
      <w:spacing w:before="280" w:after="280"/>
      <w:jc w:val="right"/>
    </w:pPr>
    <w:rPr>
      <w:rFonts w:ascii="Arial" w:hAnsi="Arial" w:cs="Arial"/>
      <w:b/>
      <w:bCs/>
      <w:sz w:val="24"/>
      <w:szCs w:val="24"/>
    </w:rPr>
  </w:style>
  <w:style w:type="paragraph" w:styleId="Xl121" w:customStyle="1">
    <w:name w:val="xl121"/>
    <w:basedOn w:val="Normal"/>
    <w:uiPriority w:val="99"/>
    <w:qFormat/>
    <w:rsid w:val="005a2ab1"/>
    <w:pPr>
      <w:shd w:val="clear" w:color="auto" w:fill="FFFF99"/>
      <w:spacing w:before="280" w:after="280"/>
    </w:pPr>
    <w:rPr>
      <w:rFonts w:ascii="Arial" w:hAnsi="Arial" w:cs="Arial"/>
      <w:b/>
      <w:bCs/>
      <w:sz w:val="24"/>
      <w:szCs w:val="24"/>
    </w:rPr>
  </w:style>
  <w:style w:type="paragraph" w:styleId="Xl122" w:customStyle="1">
    <w:name w:val="xl122"/>
    <w:basedOn w:val="Normal"/>
    <w:uiPriority w:val="99"/>
    <w:qFormat/>
    <w:rsid w:val="005a2ab1"/>
    <w:pPr>
      <w:spacing w:before="280" w:after="280"/>
      <w:jc w:val="center"/>
    </w:pPr>
    <w:rPr>
      <w:rFonts w:ascii="Arial" w:hAnsi="Arial" w:cs="Arial"/>
      <w:b/>
      <w:bCs/>
      <w:sz w:val="24"/>
      <w:szCs w:val="24"/>
    </w:rPr>
  </w:style>
  <w:style w:type="paragraph" w:styleId="Xl123" w:customStyle="1">
    <w:name w:val="xl123"/>
    <w:basedOn w:val="Normal"/>
    <w:uiPriority w:val="99"/>
    <w:qFormat/>
    <w:rsid w:val="005a2ab1"/>
    <w:pPr>
      <w:spacing w:before="280" w:after="280"/>
      <w:jc w:val="center"/>
    </w:pPr>
    <w:rPr>
      <w:rFonts w:ascii="Arial" w:hAnsi="Arial" w:cs="Arial"/>
      <w:b/>
      <w:bCs/>
      <w:sz w:val="24"/>
      <w:szCs w:val="24"/>
    </w:rPr>
  </w:style>
  <w:style w:type="paragraph" w:styleId="Xl124" w:customStyle="1">
    <w:name w:val="xl124"/>
    <w:basedOn w:val="Normal"/>
    <w:uiPriority w:val="99"/>
    <w:qFormat/>
    <w:rsid w:val="005a2ab1"/>
    <w:pPr>
      <w:spacing w:before="280" w:after="280"/>
      <w:jc w:val="center"/>
    </w:pPr>
    <w:rPr>
      <w:rFonts w:ascii="Arial" w:hAnsi="Arial" w:cs="Arial"/>
      <w:b/>
      <w:bCs/>
      <w:sz w:val="24"/>
      <w:szCs w:val="24"/>
    </w:rPr>
  </w:style>
  <w:style w:type="paragraph" w:styleId="Xl125" w:customStyle="1">
    <w:name w:val="xl125"/>
    <w:basedOn w:val="Normal"/>
    <w:uiPriority w:val="99"/>
    <w:qFormat/>
    <w:rsid w:val="005a2ab1"/>
    <w:pPr>
      <w:spacing w:before="280" w:after="280"/>
      <w:jc w:val="center"/>
    </w:pPr>
    <w:rPr>
      <w:rFonts w:ascii="Arial" w:hAnsi="Arial" w:cs="Arial"/>
      <w:b/>
      <w:bCs/>
      <w:sz w:val="24"/>
      <w:szCs w:val="24"/>
    </w:rPr>
  </w:style>
  <w:style w:type="paragraph" w:styleId="Xl126" w:customStyle="1">
    <w:name w:val="xl126"/>
    <w:basedOn w:val="Normal"/>
    <w:uiPriority w:val="99"/>
    <w:qFormat/>
    <w:rsid w:val="005a2ab1"/>
    <w:pPr>
      <w:spacing w:before="280" w:after="280"/>
      <w:jc w:val="center"/>
    </w:pPr>
    <w:rPr>
      <w:rFonts w:ascii="Arial" w:hAnsi="Arial" w:cs="Arial"/>
      <w:b/>
      <w:bCs/>
      <w:sz w:val="24"/>
      <w:szCs w:val="24"/>
    </w:rPr>
  </w:style>
  <w:style w:type="paragraph" w:styleId="Xl127" w:customStyle="1">
    <w:name w:val="xl127"/>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28" w:customStyle="1">
    <w:name w:val="xl128"/>
    <w:basedOn w:val="Normal"/>
    <w:uiPriority w:val="99"/>
    <w:qFormat/>
    <w:rsid w:val="005a2ab1"/>
    <w:pPr>
      <w:shd w:val="clear" w:color="auto" w:fill="C0C0C0"/>
      <w:spacing w:before="280" w:after="280"/>
    </w:pPr>
    <w:rPr>
      <w:rFonts w:ascii="Arial" w:hAnsi="Arial" w:cs="Arial"/>
      <w:b/>
      <w:bCs/>
      <w:sz w:val="24"/>
      <w:szCs w:val="24"/>
    </w:rPr>
  </w:style>
  <w:style w:type="paragraph" w:styleId="Xl129" w:customStyle="1">
    <w:name w:val="xl129"/>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30" w:customStyle="1">
    <w:name w:val="xl130"/>
    <w:basedOn w:val="Normal"/>
    <w:uiPriority w:val="99"/>
    <w:qFormat/>
    <w:rsid w:val="005a2ab1"/>
    <w:pPr>
      <w:spacing w:before="280" w:after="280"/>
      <w:jc w:val="center"/>
    </w:pPr>
    <w:rPr>
      <w:rFonts w:ascii="Arial" w:hAnsi="Arial" w:cs="Arial"/>
      <w:b/>
      <w:bCs/>
      <w:sz w:val="24"/>
      <w:szCs w:val="24"/>
    </w:rPr>
  </w:style>
  <w:style w:type="paragraph" w:styleId="Xl131" w:customStyle="1">
    <w:name w:val="xl131"/>
    <w:basedOn w:val="Normal"/>
    <w:uiPriority w:val="99"/>
    <w:qFormat/>
    <w:rsid w:val="005a2ab1"/>
    <w:pPr>
      <w:spacing w:before="280" w:after="280"/>
      <w:jc w:val="center"/>
    </w:pPr>
    <w:rPr>
      <w:rFonts w:ascii="Arial" w:hAnsi="Arial" w:cs="Arial"/>
      <w:b/>
      <w:bCs/>
      <w:sz w:val="24"/>
      <w:szCs w:val="24"/>
    </w:rPr>
  </w:style>
  <w:style w:type="paragraph" w:styleId="Xl132" w:customStyle="1">
    <w:name w:val="xl132"/>
    <w:basedOn w:val="Normal"/>
    <w:uiPriority w:val="99"/>
    <w:qFormat/>
    <w:rsid w:val="005a2ab1"/>
    <w:pPr>
      <w:shd w:val="clear" w:color="auto" w:fill="969696"/>
      <w:spacing w:before="280" w:after="280"/>
    </w:pPr>
    <w:rPr>
      <w:rFonts w:ascii="Arial" w:hAnsi="Arial" w:cs="Arial"/>
      <w:sz w:val="24"/>
      <w:szCs w:val="24"/>
    </w:rPr>
  </w:style>
  <w:style w:type="paragraph" w:styleId="Xl133" w:customStyle="1">
    <w:name w:val="xl133"/>
    <w:basedOn w:val="Normal"/>
    <w:uiPriority w:val="99"/>
    <w:qFormat/>
    <w:rsid w:val="005a2ab1"/>
    <w:pPr>
      <w:shd w:val="clear" w:color="auto" w:fill="969696"/>
      <w:spacing w:before="280" w:after="280"/>
      <w:jc w:val="center"/>
    </w:pPr>
    <w:rPr>
      <w:rFonts w:ascii="Arial" w:hAnsi="Arial" w:cs="Arial"/>
      <w:b/>
      <w:bCs/>
      <w:sz w:val="24"/>
      <w:szCs w:val="24"/>
    </w:rPr>
  </w:style>
  <w:style w:type="paragraph" w:styleId="Xl134" w:customStyle="1">
    <w:name w:val="xl134"/>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35" w:customStyle="1">
    <w:name w:val="xl135"/>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36" w:customStyle="1">
    <w:name w:val="xl136"/>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37" w:customStyle="1">
    <w:name w:val="xl137"/>
    <w:basedOn w:val="Normal"/>
    <w:uiPriority w:val="99"/>
    <w:qFormat/>
    <w:rsid w:val="005a2ab1"/>
    <w:pPr>
      <w:shd w:val="clear" w:color="auto" w:fill="969696"/>
      <w:spacing w:before="280" w:after="280"/>
    </w:pPr>
    <w:rPr>
      <w:rFonts w:ascii="Arial" w:hAnsi="Arial" w:cs="Arial"/>
      <w:sz w:val="24"/>
      <w:szCs w:val="24"/>
    </w:rPr>
  </w:style>
  <w:style w:type="paragraph" w:styleId="Xl138" w:customStyle="1">
    <w:name w:val="xl138"/>
    <w:basedOn w:val="Normal"/>
    <w:uiPriority w:val="99"/>
    <w:qFormat/>
    <w:rsid w:val="005a2ab1"/>
    <w:pPr>
      <w:shd w:val="clear" w:color="auto" w:fill="969696"/>
      <w:spacing w:before="280" w:after="280"/>
      <w:jc w:val="center"/>
    </w:pPr>
    <w:rPr>
      <w:rFonts w:ascii="Arial" w:hAnsi="Arial" w:cs="Arial"/>
      <w:b/>
      <w:bCs/>
      <w:sz w:val="24"/>
      <w:szCs w:val="24"/>
    </w:rPr>
  </w:style>
  <w:style w:type="paragraph" w:styleId="Xl139" w:customStyle="1">
    <w:name w:val="xl139"/>
    <w:basedOn w:val="Normal"/>
    <w:uiPriority w:val="99"/>
    <w:qFormat/>
    <w:rsid w:val="005a2ab1"/>
    <w:pPr>
      <w:spacing w:before="280" w:after="280"/>
      <w:jc w:val="center"/>
    </w:pPr>
    <w:rPr>
      <w:rFonts w:ascii="Arial" w:hAnsi="Arial" w:cs="Arial"/>
      <w:b/>
      <w:bCs/>
      <w:sz w:val="24"/>
      <w:szCs w:val="24"/>
    </w:rPr>
  </w:style>
  <w:style w:type="paragraph" w:styleId="Xl140" w:customStyle="1">
    <w:name w:val="xl140"/>
    <w:basedOn w:val="Normal"/>
    <w:uiPriority w:val="99"/>
    <w:qFormat/>
    <w:rsid w:val="005a2ab1"/>
    <w:pPr>
      <w:spacing w:before="280" w:after="280"/>
      <w:jc w:val="center"/>
    </w:pPr>
    <w:rPr>
      <w:rFonts w:ascii="Arial" w:hAnsi="Arial" w:cs="Arial"/>
      <w:sz w:val="24"/>
      <w:szCs w:val="24"/>
    </w:rPr>
  </w:style>
  <w:style w:type="paragraph" w:styleId="Xl141" w:customStyle="1">
    <w:name w:val="xl141"/>
    <w:basedOn w:val="Normal"/>
    <w:uiPriority w:val="99"/>
    <w:qFormat/>
    <w:rsid w:val="005a2ab1"/>
    <w:pPr>
      <w:spacing w:before="280" w:after="280"/>
      <w:jc w:val="center"/>
    </w:pPr>
    <w:rPr>
      <w:rFonts w:ascii="Arial" w:hAnsi="Arial" w:cs="Arial"/>
      <w:sz w:val="24"/>
      <w:szCs w:val="24"/>
    </w:rPr>
  </w:style>
  <w:style w:type="paragraph" w:styleId="Xl142" w:customStyle="1">
    <w:name w:val="xl142"/>
    <w:basedOn w:val="Normal"/>
    <w:uiPriority w:val="99"/>
    <w:qFormat/>
    <w:rsid w:val="005a2ab1"/>
    <w:pPr>
      <w:spacing w:before="280" w:after="280"/>
      <w:jc w:val="center"/>
    </w:pPr>
    <w:rPr>
      <w:rFonts w:ascii="Arial" w:hAnsi="Arial" w:cs="Arial"/>
      <w:sz w:val="24"/>
      <w:szCs w:val="24"/>
    </w:rPr>
  </w:style>
  <w:style w:type="paragraph" w:styleId="Xl143" w:customStyle="1">
    <w:name w:val="xl143"/>
    <w:basedOn w:val="Normal"/>
    <w:uiPriority w:val="99"/>
    <w:qFormat/>
    <w:rsid w:val="005a2ab1"/>
    <w:pPr>
      <w:spacing w:before="280" w:after="280"/>
    </w:pPr>
    <w:rPr>
      <w:rFonts w:ascii="Arial" w:hAnsi="Arial" w:cs="Arial"/>
      <w:sz w:val="24"/>
      <w:szCs w:val="24"/>
    </w:rPr>
  </w:style>
  <w:style w:type="paragraph" w:styleId="Xl144" w:customStyle="1">
    <w:name w:val="xl144"/>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45" w:customStyle="1">
    <w:name w:val="xl145"/>
    <w:basedOn w:val="Normal"/>
    <w:uiPriority w:val="99"/>
    <w:qFormat/>
    <w:rsid w:val="005a2ab1"/>
    <w:pPr>
      <w:shd w:val="clear" w:color="auto" w:fill="FFFF99"/>
      <w:spacing w:before="280" w:after="280"/>
    </w:pPr>
    <w:rPr>
      <w:rFonts w:ascii="Arial" w:hAnsi="Arial" w:cs="Arial"/>
      <w:sz w:val="24"/>
      <w:szCs w:val="24"/>
    </w:rPr>
  </w:style>
  <w:style w:type="paragraph" w:styleId="Xl146" w:customStyle="1">
    <w:name w:val="xl146"/>
    <w:basedOn w:val="Normal"/>
    <w:uiPriority w:val="99"/>
    <w:qFormat/>
    <w:rsid w:val="005a2ab1"/>
    <w:pPr>
      <w:shd w:val="clear" w:color="auto" w:fill="C0C0C0"/>
      <w:spacing w:before="280" w:after="280"/>
    </w:pPr>
    <w:rPr>
      <w:rFonts w:ascii="Arial" w:hAnsi="Arial" w:cs="Arial"/>
      <w:b/>
      <w:bCs/>
      <w:sz w:val="24"/>
      <w:szCs w:val="24"/>
    </w:rPr>
  </w:style>
  <w:style w:type="paragraph" w:styleId="Xl147" w:customStyle="1">
    <w:name w:val="xl147"/>
    <w:basedOn w:val="Normal"/>
    <w:uiPriority w:val="99"/>
    <w:qFormat/>
    <w:rsid w:val="005a2ab1"/>
    <w:pPr>
      <w:shd w:val="clear" w:color="auto" w:fill="FFFF99"/>
      <w:spacing w:before="280" w:after="280"/>
    </w:pPr>
    <w:rPr>
      <w:rFonts w:ascii="Arial" w:hAnsi="Arial" w:cs="Arial"/>
      <w:b/>
      <w:bCs/>
      <w:sz w:val="24"/>
      <w:szCs w:val="24"/>
    </w:rPr>
  </w:style>
  <w:style w:type="paragraph" w:styleId="Xl148" w:customStyle="1">
    <w:name w:val="xl148"/>
    <w:basedOn w:val="Normal"/>
    <w:uiPriority w:val="99"/>
    <w:qFormat/>
    <w:rsid w:val="005a2ab1"/>
    <w:pPr>
      <w:shd w:val="clear" w:color="auto" w:fill="FFFF99"/>
      <w:spacing w:before="280" w:after="280"/>
    </w:pPr>
    <w:rPr>
      <w:rFonts w:ascii="Arial" w:hAnsi="Arial" w:cs="Arial"/>
      <w:b/>
      <w:bCs/>
      <w:sz w:val="24"/>
      <w:szCs w:val="24"/>
    </w:rPr>
  </w:style>
  <w:style w:type="paragraph" w:styleId="Xl149" w:customStyle="1">
    <w:name w:val="xl149"/>
    <w:basedOn w:val="Normal"/>
    <w:uiPriority w:val="99"/>
    <w:qFormat/>
    <w:rsid w:val="005a2ab1"/>
    <w:pPr>
      <w:shd w:val="clear" w:color="auto" w:fill="969696"/>
      <w:spacing w:before="280" w:after="280"/>
    </w:pPr>
    <w:rPr>
      <w:rFonts w:ascii="Arial" w:hAnsi="Arial" w:cs="Arial"/>
      <w:sz w:val="24"/>
      <w:szCs w:val="24"/>
    </w:rPr>
  </w:style>
  <w:style w:type="paragraph" w:styleId="Xl150" w:customStyle="1">
    <w:name w:val="xl150"/>
    <w:basedOn w:val="Normal"/>
    <w:uiPriority w:val="99"/>
    <w:qFormat/>
    <w:rsid w:val="005a2ab1"/>
    <w:pPr>
      <w:shd w:val="clear" w:color="auto" w:fill="969696"/>
      <w:spacing w:before="280" w:after="280"/>
      <w:jc w:val="center"/>
    </w:pPr>
    <w:rPr>
      <w:rFonts w:ascii="Arial" w:hAnsi="Arial" w:cs="Arial"/>
      <w:b/>
      <w:bCs/>
      <w:sz w:val="24"/>
      <w:szCs w:val="24"/>
    </w:rPr>
  </w:style>
  <w:style w:type="paragraph" w:styleId="Xl151" w:customStyle="1">
    <w:name w:val="xl151"/>
    <w:basedOn w:val="Normal"/>
    <w:uiPriority w:val="99"/>
    <w:qFormat/>
    <w:rsid w:val="005a2ab1"/>
    <w:pPr>
      <w:spacing w:before="280" w:after="280"/>
      <w:jc w:val="center"/>
    </w:pPr>
    <w:rPr>
      <w:rFonts w:ascii="Arial" w:hAnsi="Arial" w:cs="Arial"/>
      <w:b/>
      <w:bCs/>
      <w:sz w:val="24"/>
      <w:szCs w:val="24"/>
    </w:rPr>
  </w:style>
  <w:style w:type="paragraph" w:styleId="Xl152" w:customStyle="1">
    <w:name w:val="xl152"/>
    <w:basedOn w:val="Normal"/>
    <w:uiPriority w:val="99"/>
    <w:qFormat/>
    <w:rsid w:val="005a2ab1"/>
    <w:pPr>
      <w:spacing w:before="280" w:after="280"/>
      <w:jc w:val="center"/>
    </w:pPr>
    <w:rPr>
      <w:rFonts w:ascii="Arial" w:hAnsi="Arial" w:cs="Arial"/>
      <w:b/>
      <w:bCs/>
      <w:sz w:val="24"/>
      <w:szCs w:val="24"/>
    </w:rPr>
  </w:style>
  <w:style w:type="paragraph" w:styleId="Xl153" w:customStyle="1">
    <w:name w:val="xl153"/>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54" w:customStyle="1">
    <w:name w:val="xl154"/>
    <w:basedOn w:val="Normal"/>
    <w:uiPriority w:val="99"/>
    <w:qFormat/>
    <w:rsid w:val="005a2ab1"/>
    <w:pPr>
      <w:shd w:val="clear" w:color="auto" w:fill="FFFF99"/>
      <w:spacing w:before="280" w:after="280"/>
    </w:pPr>
    <w:rPr>
      <w:rFonts w:ascii="Arial" w:hAnsi="Arial" w:cs="Arial"/>
      <w:sz w:val="24"/>
      <w:szCs w:val="24"/>
    </w:rPr>
  </w:style>
  <w:style w:type="paragraph" w:styleId="Xl155" w:customStyle="1">
    <w:name w:val="xl155"/>
    <w:basedOn w:val="Normal"/>
    <w:uiPriority w:val="99"/>
    <w:qFormat/>
    <w:rsid w:val="005a2ab1"/>
    <w:pPr>
      <w:shd w:val="clear" w:color="auto" w:fill="C0C0C0"/>
      <w:spacing w:before="280" w:after="280"/>
    </w:pPr>
    <w:rPr>
      <w:rFonts w:ascii="Arial" w:hAnsi="Arial" w:cs="Arial"/>
      <w:b/>
      <w:bCs/>
      <w:sz w:val="24"/>
      <w:szCs w:val="24"/>
    </w:rPr>
  </w:style>
  <w:style w:type="paragraph" w:styleId="Xl156" w:customStyle="1">
    <w:name w:val="xl156"/>
    <w:basedOn w:val="Normal"/>
    <w:uiPriority w:val="99"/>
    <w:qFormat/>
    <w:rsid w:val="005a2ab1"/>
    <w:pPr>
      <w:shd w:val="clear" w:color="auto" w:fill="FFFF99"/>
      <w:spacing w:before="280" w:after="280"/>
    </w:pPr>
    <w:rPr>
      <w:rFonts w:ascii="Arial" w:hAnsi="Arial" w:cs="Arial"/>
      <w:b/>
      <w:bCs/>
      <w:sz w:val="24"/>
      <w:szCs w:val="24"/>
    </w:rPr>
  </w:style>
  <w:style w:type="paragraph" w:styleId="Xl157" w:customStyle="1">
    <w:name w:val="xl157"/>
    <w:basedOn w:val="Normal"/>
    <w:uiPriority w:val="99"/>
    <w:qFormat/>
    <w:rsid w:val="005a2ab1"/>
    <w:pPr>
      <w:shd w:val="clear" w:color="auto" w:fill="FFFF99"/>
      <w:spacing w:before="280" w:after="280"/>
    </w:pPr>
    <w:rPr>
      <w:rFonts w:ascii="Arial" w:hAnsi="Arial" w:cs="Arial"/>
      <w:b/>
      <w:bCs/>
      <w:sz w:val="24"/>
      <w:szCs w:val="24"/>
    </w:rPr>
  </w:style>
  <w:style w:type="paragraph" w:styleId="Xl158" w:customStyle="1">
    <w:name w:val="xl158"/>
    <w:basedOn w:val="Normal"/>
    <w:uiPriority w:val="99"/>
    <w:qFormat/>
    <w:rsid w:val="005a2ab1"/>
    <w:pPr>
      <w:shd w:val="clear" w:color="auto" w:fill="969696"/>
      <w:spacing w:before="280" w:after="280"/>
    </w:pPr>
    <w:rPr>
      <w:rFonts w:ascii="Arial" w:hAnsi="Arial" w:cs="Arial"/>
      <w:sz w:val="24"/>
      <w:szCs w:val="24"/>
    </w:rPr>
  </w:style>
  <w:style w:type="paragraph" w:styleId="Xl159" w:customStyle="1">
    <w:name w:val="xl159"/>
    <w:basedOn w:val="Normal"/>
    <w:uiPriority w:val="99"/>
    <w:qFormat/>
    <w:rsid w:val="005a2ab1"/>
    <w:pPr>
      <w:shd w:val="clear" w:color="auto" w:fill="969696"/>
      <w:spacing w:before="280" w:after="280"/>
      <w:jc w:val="center"/>
    </w:pPr>
    <w:rPr>
      <w:rFonts w:ascii="Arial" w:hAnsi="Arial" w:cs="Arial"/>
      <w:b/>
      <w:bCs/>
      <w:sz w:val="24"/>
      <w:szCs w:val="24"/>
    </w:rPr>
  </w:style>
  <w:style w:type="paragraph" w:styleId="Xl160" w:customStyle="1">
    <w:name w:val="xl160"/>
    <w:basedOn w:val="Normal"/>
    <w:uiPriority w:val="99"/>
    <w:qFormat/>
    <w:rsid w:val="005a2ab1"/>
    <w:pPr>
      <w:spacing w:before="280" w:after="280"/>
      <w:jc w:val="center"/>
    </w:pPr>
    <w:rPr>
      <w:rFonts w:ascii="Arial" w:hAnsi="Arial" w:cs="Arial"/>
      <w:b/>
      <w:bCs/>
      <w:sz w:val="24"/>
      <w:szCs w:val="24"/>
    </w:rPr>
  </w:style>
  <w:style w:type="paragraph" w:styleId="Xl161" w:customStyle="1">
    <w:name w:val="xl161"/>
    <w:basedOn w:val="Normal"/>
    <w:uiPriority w:val="99"/>
    <w:qFormat/>
    <w:rsid w:val="005a2ab1"/>
    <w:pPr>
      <w:spacing w:before="280" w:after="280"/>
      <w:jc w:val="center"/>
    </w:pPr>
    <w:rPr>
      <w:rFonts w:ascii="Arial" w:hAnsi="Arial" w:cs="Arial"/>
      <w:b/>
      <w:bCs/>
      <w:sz w:val="24"/>
      <w:szCs w:val="24"/>
    </w:rPr>
  </w:style>
  <w:style w:type="paragraph" w:styleId="Xl162" w:customStyle="1">
    <w:name w:val="xl162"/>
    <w:basedOn w:val="Normal"/>
    <w:uiPriority w:val="99"/>
    <w:qFormat/>
    <w:rsid w:val="005a2ab1"/>
    <w:pPr>
      <w:shd w:val="clear" w:color="auto" w:fill="969696"/>
      <w:spacing w:before="280" w:after="280"/>
    </w:pPr>
    <w:rPr>
      <w:rFonts w:ascii="Arial" w:hAnsi="Arial" w:cs="Arial"/>
      <w:sz w:val="24"/>
      <w:szCs w:val="24"/>
    </w:rPr>
  </w:style>
  <w:style w:type="paragraph" w:styleId="Xl163" w:customStyle="1">
    <w:name w:val="xl163"/>
    <w:basedOn w:val="Normal"/>
    <w:uiPriority w:val="99"/>
    <w:qFormat/>
    <w:rsid w:val="005a2ab1"/>
    <w:pPr>
      <w:shd w:val="clear" w:color="auto" w:fill="969696"/>
      <w:spacing w:before="280" w:after="280"/>
      <w:jc w:val="center"/>
    </w:pPr>
    <w:rPr>
      <w:rFonts w:ascii="Arial" w:hAnsi="Arial" w:cs="Arial"/>
      <w:b/>
      <w:bCs/>
      <w:sz w:val="24"/>
      <w:szCs w:val="24"/>
    </w:rPr>
  </w:style>
  <w:style w:type="paragraph" w:styleId="Xl164" w:customStyle="1">
    <w:name w:val="xl164"/>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65" w:customStyle="1">
    <w:name w:val="xl165"/>
    <w:basedOn w:val="Normal"/>
    <w:uiPriority w:val="99"/>
    <w:qFormat/>
    <w:rsid w:val="005a2ab1"/>
    <w:pPr>
      <w:spacing w:before="280" w:after="280"/>
      <w:jc w:val="center"/>
    </w:pPr>
    <w:rPr>
      <w:rFonts w:ascii="Arial" w:hAnsi="Arial" w:cs="Arial"/>
      <w:b/>
      <w:bCs/>
      <w:sz w:val="24"/>
      <w:szCs w:val="24"/>
    </w:rPr>
  </w:style>
  <w:style w:type="paragraph" w:styleId="Xl166" w:customStyle="1">
    <w:name w:val="xl166"/>
    <w:basedOn w:val="Normal"/>
    <w:uiPriority w:val="99"/>
    <w:qFormat/>
    <w:rsid w:val="005a2ab1"/>
    <w:pPr>
      <w:spacing w:before="280" w:after="280"/>
      <w:jc w:val="center"/>
    </w:pPr>
    <w:rPr>
      <w:rFonts w:ascii="Arial" w:hAnsi="Arial" w:cs="Arial"/>
      <w:b/>
      <w:bCs/>
      <w:sz w:val="24"/>
      <w:szCs w:val="24"/>
    </w:rPr>
  </w:style>
  <w:style w:type="paragraph" w:styleId="Xl167" w:customStyle="1">
    <w:name w:val="xl167"/>
    <w:basedOn w:val="Normal"/>
    <w:uiPriority w:val="99"/>
    <w:qFormat/>
    <w:rsid w:val="005a2ab1"/>
    <w:pPr>
      <w:shd w:val="clear" w:color="auto" w:fill="969696"/>
      <w:spacing w:before="280" w:after="280"/>
    </w:pPr>
    <w:rPr>
      <w:rFonts w:ascii="Arial" w:hAnsi="Arial" w:cs="Arial"/>
      <w:sz w:val="24"/>
      <w:szCs w:val="24"/>
    </w:rPr>
  </w:style>
  <w:style w:type="paragraph" w:styleId="Xl168" w:customStyle="1">
    <w:name w:val="xl168"/>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69" w:customStyle="1">
    <w:name w:val="xl169"/>
    <w:basedOn w:val="Normal"/>
    <w:uiPriority w:val="99"/>
    <w:qFormat/>
    <w:rsid w:val="005a2ab1"/>
    <w:pPr>
      <w:spacing w:before="280" w:after="280"/>
    </w:pPr>
    <w:rPr>
      <w:rFonts w:ascii="Arial" w:hAnsi="Arial" w:cs="Arial"/>
      <w:b/>
      <w:bCs/>
      <w:sz w:val="24"/>
      <w:szCs w:val="24"/>
    </w:rPr>
  </w:style>
  <w:style w:type="paragraph" w:styleId="Xl170" w:customStyle="1">
    <w:name w:val="xl170"/>
    <w:basedOn w:val="Normal"/>
    <w:uiPriority w:val="99"/>
    <w:qFormat/>
    <w:rsid w:val="005a2ab1"/>
    <w:pPr>
      <w:spacing w:before="280" w:after="280"/>
    </w:pPr>
    <w:rPr>
      <w:rFonts w:ascii="Arial" w:hAnsi="Arial" w:cs="Arial"/>
      <w:b/>
      <w:bCs/>
      <w:sz w:val="24"/>
      <w:szCs w:val="24"/>
    </w:rPr>
  </w:style>
  <w:style w:type="paragraph" w:styleId="Xl171" w:customStyle="1">
    <w:name w:val="xl171"/>
    <w:basedOn w:val="Normal"/>
    <w:uiPriority w:val="99"/>
    <w:qFormat/>
    <w:rsid w:val="005a2ab1"/>
    <w:pPr>
      <w:shd w:val="clear" w:color="auto" w:fill="FFFF99"/>
      <w:spacing w:before="280" w:after="280"/>
    </w:pPr>
    <w:rPr>
      <w:rFonts w:ascii="Arial" w:hAnsi="Arial" w:cs="Arial"/>
      <w:b/>
      <w:bCs/>
      <w:sz w:val="24"/>
      <w:szCs w:val="24"/>
    </w:rPr>
  </w:style>
  <w:style w:type="paragraph" w:styleId="Xl172" w:customStyle="1">
    <w:name w:val="xl172"/>
    <w:basedOn w:val="Normal"/>
    <w:uiPriority w:val="99"/>
    <w:qFormat/>
    <w:rsid w:val="005a2ab1"/>
    <w:pPr>
      <w:shd w:val="clear" w:color="auto" w:fill="FFFF99"/>
      <w:spacing w:before="280" w:after="280"/>
    </w:pPr>
    <w:rPr>
      <w:rFonts w:ascii="Arial" w:hAnsi="Arial" w:cs="Arial"/>
      <w:b/>
      <w:bCs/>
      <w:sz w:val="24"/>
      <w:szCs w:val="24"/>
    </w:rPr>
  </w:style>
  <w:style w:type="paragraph" w:styleId="Xl173" w:customStyle="1">
    <w:name w:val="xl173"/>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174" w:customStyle="1">
    <w:name w:val="xl174"/>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175" w:customStyle="1">
    <w:name w:val="xl175"/>
    <w:basedOn w:val="Normal"/>
    <w:uiPriority w:val="99"/>
    <w:qFormat/>
    <w:rsid w:val="005a2ab1"/>
    <w:pPr>
      <w:shd w:val="clear" w:color="auto" w:fill="FFFF99"/>
      <w:spacing w:before="280" w:after="280"/>
    </w:pPr>
    <w:rPr>
      <w:rFonts w:ascii="Arial" w:hAnsi="Arial" w:cs="Arial"/>
      <w:b/>
      <w:bCs/>
      <w:sz w:val="24"/>
      <w:szCs w:val="24"/>
    </w:rPr>
  </w:style>
  <w:style w:type="paragraph" w:styleId="Xl176" w:customStyle="1">
    <w:name w:val="xl176"/>
    <w:basedOn w:val="Normal"/>
    <w:uiPriority w:val="99"/>
    <w:qFormat/>
    <w:rsid w:val="005a2ab1"/>
    <w:pPr>
      <w:shd w:val="clear" w:color="auto" w:fill="FFFF99"/>
      <w:spacing w:before="280" w:after="280"/>
    </w:pPr>
    <w:rPr>
      <w:rFonts w:ascii="Arial" w:hAnsi="Arial" w:cs="Arial"/>
      <w:b/>
      <w:bCs/>
      <w:sz w:val="24"/>
      <w:szCs w:val="24"/>
    </w:rPr>
  </w:style>
  <w:style w:type="paragraph" w:styleId="Xl177" w:customStyle="1">
    <w:name w:val="xl177"/>
    <w:basedOn w:val="Normal"/>
    <w:uiPriority w:val="99"/>
    <w:qFormat/>
    <w:rsid w:val="005a2ab1"/>
    <w:pPr>
      <w:shd w:val="clear" w:color="auto" w:fill="FFFF99"/>
      <w:spacing w:before="280" w:after="280"/>
      <w:jc w:val="center"/>
    </w:pPr>
    <w:rPr>
      <w:rFonts w:ascii="Arial" w:hAnsi="Arial" w:cs="Arial"/>
      <w:sz w:val="24"/>
      <w:szCs w:val="24"/>
    </w:rPr>
  </w:style>
  <w:style w:type="paragraph" w:styleId="Xl178" w:customStyle="1">
    <w:name w:val="xl178"/>
    <w:basedOn w:val="Normal"/>
    <w:uiPriority w:val="99"/>
    <w:qFormat/>
    <w:rsid w:val="005a2ab1"/>
    <w:pPr>
      <w:shd w:val="clear" w:color="auto" w:fill="FFFF99"/>
      <w:spacing w:before="280" w:after="280"/>
    </w:pPr>
    <w:rPr>
      <w:rFonts w:ascii="Arial" w:hAnsi="Arial" w:cs="Arial"/>
      <w:sz w:val="24"/>
      <w:szCs w:val="24"/>
    </w:rPr>
  </w:style>
  <w:style w:type="paragraph" w:styleId="Xl179" w:customStyle="1">
    <w:name w:val="xl179"/>
    <w:basedOn w:val="Normal"/>
    <w:uiPriority w:val="99"/>
    <w:qFormat/>
    <w:rsid w:val="005a2ab1"/>
    <w:pPr>
      <w:spacing w:before="280" w:after="280"/>
      <w:jc w:val="center"/>
    </w:pPr>
    <w:rPr>
      <w:rFonts w:ascii="Arial" w:hAnsi="Arial" w:cs="Arial"/>
      <w:sz w:val="24"/>
      <w:szCs w:val="24"/>
    </w:rPr>
  </w:style>
  <w:style w:type="paragraph" w:styleId="Xl180" w:customStyle="1">
    <w:name w:val="xl180"/>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81" w:customStyle="1">
    <w:name w:val="xl181"/>
    <w:basedOn w:val="Normal"/>
    <w:uiPriority w:val="99"/>
    <w:qFormat/>
    <w:rsid w:val="005a2ab1"/>
    <w:pPr>
      <w:spacing w:before="280" w:after="280"/>
    </w:pPr>
    <w:rPr>
      <w:rFonts w:ascii="Arial" w:hAnsi="Arial" w:cs="Arial"/>
      <w:sz w:val="24"/>
      <w:szCs w:val="24"/>
    </w:rPr>
  </w:style>
  <w:style w:type="paragraph" w:styleId="Xl182" w:customStyle="1">
    <w:name w:val="xl182"/>
    <w:basedOn w:val="Normal"/>
    <w:uiPriority w:val="99"/>
    <w:qFormat/>
    <w:rsid w:val="005a2ab1"/>
    <w:pPr>
      <w:spacing w:before="280" w:after="280"/>
    </w:pPr>
    <w:rPr>
      <w:rFonts w:ascii="Arial" w:hAnsi="Arial" w:cs="Arial"/>
      <w:sz w:val="24"/>
      <w:szCs w:val="24"/>
    </w:rPr>
  </w:style>
  <w:style w:type="paragraph" w:styleId="Xl183" w:customStyle="1">
    <w:name w:val="xl183"/>
    <w:basedOn w:val="Normal"/>
    <w:uiPriority w:val="99"/>
    <w:qFormat/>
    <w:rsid w:val="005a2ab1"/>
    <w:pPr>
      <w:spacing w:before="280" w:after="280"/>
    </w:pPr>
    <w:rPr>
      <w:rFonts w:ascii="Arial" w:hAnsi="Arial" w:cs="Arial"/>
      <w:sz w:val="24"/>
      <w:szCs w:val="24"/>
    </w:rPr>
  </w:style>
  <w:style w:type="paragraph" w:styleId="Xl184" w:customStyle="1">
    <w:name w:val="xl184"/>
    <w:basedOn w:val="Normal"/>
    <w:uiPriority w:val="99"/>
    <w:qFormat/>
    <w:rsid w:val="005a2ab1"/>
    <w:pPr>
      <w:spacing w:before="280" w:after="280"/>
    </w:pPr>
    <w:rPr>
      <w:rFonts w:ascii="Arial" w:hAnsi="Arial" w:cs="Arial"/>
      <w:sz w:val="24"/>
      <w:szCs w:val="24"/>
    </w:rPr>
  </w:style>
  <w:style w:type="paragraph" w:styleId="Xl185" w:customStyle="1">
    <w:name w:val="xl185"/>
    <w:basedOn w:val="Normal"/>
    <w:uiPriority w:val="99"/>
    <w:qFormat/>
    <w:rsid w:val="005a2ab1"/>
    <w:pPr>
      <w:spacing w:before="280" w:after="280"/>
    </w:pPr>
    <w:rPr>
      <w:rFonts w:ascii="Arial" w:hAnsi="Arial" w:cs="Arial"/>
      <w:sz w:val="24"/>
      <w:szCs w:val="24"/>
    </w:rPr>
  </w:style>
  <w:style w:type="paragraph" w:styleId="Xl186" w:customStyle="1">
    <w:name w:val="xl186"/>
    <w:basedOn w:val="Normal"/>
    <w:uiPriority w:val="99"/>
    <w:qFormat/>
    <w:rsid w:val="005a2ab1"/>
    <w:pPr>
      <w:spacing w:before="280" w:after="280"/>
      <w:jc w:val="center"/>
    </w:pPr>
    <w:rPr>
      <w:rFonts w:ascii="Arial" w:hAnsi="Arial" w:cs="Arial"/>
      <w:sz w:val="24"/>
      <w:szCs w:val="24"/>
    </w:rPr>
  </w:style>
  <w:style w:type="paragraph" w:styleId="Xl187" w:customStyle="1">
    <w:name w:val="xl187"/>
    <w:basedOn w:val="Normal"/>
    <w:uiPriority w:val="99"/>
    <w:qFormat/>
    <w:rsid w:val="005a2ab1"/>
    <w:pPr>
      <w:spacing w:before="280" w:after="280"/>
    </w:pPr>
    <w:rPr>
      <w:rFonts w:ascii="Arial" w:hAnsi="Arial" w:cs="Arial"/>
      <w:b/>
      <w:bCs/>
      <w:sz w:val="24"/>
      <w:szCs w:val="24"/>
    </w:rPr>
  </w:style>
  <w:style w:type="paragraph" w:styleId="Xl188" w:customStyle="1">
    <w:name w:val="xl188"/>
    <w:basedOn w:val="Normal"/>
    <w:uiPriority w:val="99"/>
    <w:qFormat/>
    <w:rsid w:val="005a2ab1"/>
    <w:pPr>
      <w:spacing w:before="280" w:after="280"/>
      <w:jc w:val="center"/>
    </w:pPr>
    <w:rPr>
      <w:rFonts w:ascii="Arial" w:hAnsi="Arial" w:cs="Arial"/>
      <w:b/>
      <w:bCs/>
      <w:sz w:val="24"/>
      <w:szCs w:val="24"/>
    </w:rPr>
  </w:style>
  <w:style w:type="paragraph" w:styleId="Xl189" w:customStyle="1">
    <w:name w:val="xl189"/>
    <w:basedOn w:val="Normal"/>
    <w:uiPriority w:val="99"/>
    <w:qFormat/>
    <w:rsid w:val="005a2ab1"/>
    <w:pPr>
      <w:spacing w:before="280" w:after="280"/>
    </w:pPr>
    <w:rPr>
      <w:rFonts w:ascii="Arial" w:hAnsi="Arial" w:cs="Arial"/>
      <w:b/>
      <w:bCs/>
      <w:sz w:val="24"/>
      <w:szCs w:val="24"/>
    </w:rPr>
  </w:style>
  <w:style w:type="paragraph" w:styleId="Xl190" w:customStyle="1">
    <w:name w:val="xl190"/>
    <w:basedOn w:val="Normal"/>
    <w:uiPriority w:val="99"/>
    <w:qFormat/>
    <w:rsid w:val="005a2ab1"/>
    <w:pPr>
      <w:spacing w:before="280" w:after="280"/>
    </w:pPr>
    <w:rPr>
      <w:rFonts w:ascii="Arial" w:hAnsi="Arial" w:cs="Arial"/>
      <w:sz w:val="24"/>
      <w:szCs w:val="24"/>
    </w:rPr>
  </w:style>
  <w:style w:type="paragraph" w:styleId="Xl191" w:customStyle="1">
    <w:name w:val="xl191"/>
    <w:basedOn w:val="Normal"/>
    <w:uiPriority w:val="99"/>
    <w:qFormat/>
    <w:rsid w:val="005a2ab1"/>
    <w:pPr>
      <w:spacing w:before="280" w:after="280"/>
      <w:jc w:val="center"/>
    </w:pPr>
    <w:rPr>
      <w:rFonts w:ascii="Arial" w:hAnsi="Arial" w:cs="Arial"/>
      <w:sz w:val="28"/>
      <w:szCs w:val="28"/>
    </w:rPr>
  </w:style>
  <w:style w:type="paragraph" w:styleId="Xl192" w:customStyle="1">
    <w:name w:val="xl192"/>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193" w:customStyle="1">
    <w:name w:val="xl193"/>
    <w:basedOn w:val="Normal"/>
    <w:uiPriority w:val="99"/>
    <w:qFormat/>
    <w:rsid w:val="005a2ab1"/>
    <w:pPr>
      <w:shd w:val="clear" w:color="auto" w:fill="FFFF99"/>
      <w:spacing w:before="280" w:after="280"/>
      <w:jc w:val="center"/>
    </w:pPr>
    <w:rPr>
      <w:rFonts w:ascii="Arial" w:hAnsi="Arial" w:cs="Arial"/>
      <w:b/>
      <w:bCs/>
      <w:sz w:val="24"/>
      <w:szCs w:val="24"/>
    </w:rPr>
  </w:style>
  <w:style w:type="paragraph" w:styleId="Xl194" w:customStyle="1">
    <w:name w:val="xl194"/>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95" w:customStyle="1">
    <w:name w:val="xl195"/>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96" w:customStyle="1">
    <w:name w:val="xl196"/>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97" w:customStyle="1">
    <w:name w:val="xl197"/>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98" w:customStyle="1">
    <w:name w:val="xl198"/>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199" w:customStyle="1">
    <w:name w:val="xl199"/>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Xl200" w:customStyle="1">
    <w:name w:val="xl200"/>
    <w:basedOn w:val="Normal"/>
    <w:uiPriority w:val="99"/>
    <w:qFormat/>
    <w:rsid w:val="005a2ab1"/>
    <w:pPr>
      <w:shd w:val="clear" w:color="auto" w:fill="C0C0C0"/>
      <w:spacing w:before="280" w:after="280"/>
      <w:jc w:val="center"/>
    </w:pPr>
    <w:rPr>
      <w:rFonts w:ascii="Arial" w:hAnsi="Arial" w:cs="Arial"/>
      <w:b/>
      <w:bCs/>
      <w:sz w:val="24"/>
      <w:szCs w:val="24"/>
    </w:rPr>
  </w:style>
  <w:style w:type="paragraph" w:styleId="Western" w:customStyle="1">
    <w:name w:val="western"/>
    <w:basedOn w:val="Normal"/>
    <w:uiPriority w:val="99"/>
    <w:qFormat/>
    <w:rsid w:val="005a2ab1"/>
    <w:pPr>
      <w:spacing w:before="280" w:after="119"/>
    </w:pPr>
    <w:rPr>
      <w:sz w:val="24"/>
      <w:szCs w:val="24"/>
    </w:rPr>
  </w:style>
  <w:style w:type="paragraph" w:styleId="PargrafoNormal" w:customStyle="1">
    <w:name w:val="Parágrafo Normal"/>
    <w:basedOn w:val="Normal"/>
    <w:uiPriority w:val="99"/>
    <w:qFormat/>
    <w:rsid w:val="005a2ab1"/>
    <w:pPr>
      <w:spacing w:before="0" w:after="120"/>
      <w:jc w:val="both"/>
    </w:pPr>
    <w:rPr>
      <w:sz w:val="24"/>
      <w:szCs w:val="24"/>
    </w:rPr>
  </w:style>
  <w:style w:type="paragraph" w:styleId="AnexoSubttulo" w:customStyle="1">
    <w:name w:val="Anexo - Subtítulo"/>
    <w:basedOn w:val="Normal"/>
    <w:uiPriority w:val="99"/>
    <w:qFormat/>
    <w:rsid w:val="005a2ab1"/>
    <w:pPr>
      <w:spacing w:before="120" w:after="480"/>
      <w:jc w:val="center"/>
    </w:pPr>
    <w:rPr>
      <w:b/>
      <w:sz w:val="24"/>
      <w:szCs w:val="24"/>
    </w:rPr>
  </w:style>
  <w:style w:type="paragraph" w:styleId="Compras" w:customStyle="1">
    <w:name w:val="compras"/>
    <w:uiPriority w:val="99"/>
    <w:qFormat/>
    <w:rsid w:val="005a2ab1"/>
    <w:pPr>
      <w:widowControl w:val="false"/>
      <w:suppressAutoHyphens w:val="true"/>
      <w:bidi w:val="0"/>
      <w:jc w:val="both"/>
    </w:pPr>
    <w:rPr>
      <w:rFonts w:ascii="Times New Roman" w:hAnsi="Times New Roman" w:eastAsia="Arial" w:cs="Times New Roman"/>
      <w:color w:val="00000A"/>
      <w:kern w:val="2"/>
      <w:sz w:val="24"/>
      <w:szCs w:val="20"/>
      <w:lang w:val="pt-BR" w:eastAsia="zh-CN" w:bidi="ar-SA"/>
    </w:rPr>
  </w:style>
  <w:style w:type="paragraph" w:styleId="Contedodatabela" w:customStyle="1">
    <w:name w:val="Conteúdo da tabela"/>
    <w:basedOn w:val="Normal"/>
    <w:uiPriority w:val="99"/>
    <w:qFormat/>
    <w:rsid w:val="005a2ab1"/>
    <w:pPr>
      <w:suppressLineNumbers/>
    </w:pPr>
    <w:rPr/>
  </w:style>
  <w:style w:type="paragraph" w:styleId="Ttulodetabela" w:customStyle="1">
    <w:name w:val="Título de tabela"/>
    <w:basedOn w:val="Contedodatabela"/>
    <w:uiPriority w:val="99"/>
    <w:qFormat/>
    <w:rsid w:val="005a2ab1"/>
    <w:pPr>
      <w:jc w:val="center"/>
    </w:pPr>
    <w:rPr>
      <w:b/>
      <w:bCs/>
    </w:rPr>
  </w:style>
  <w:style w:type="paragraph" w:styleId="BodyText21" w:customStyle="1">
    <w:name w:val="Body Text 21"/>
    <w:basedOn w:val="Normal"/>
    <w:uiPriority w:val="99"/>
    <w:qFormat/>
    <w:rsid w:val="005a2ab1"/>
    <w:pPr>
      <w:widowControl/>
      <w:jc w:val="both"/>
    </w:pPr>
    <w:rPr>
      <w:sz w:val="24"/>
      <w:szCs w:val="24"/>
    </w:rPr>
  </w:style>
  <w:style w:type="paragraph" w:styleId="ListParagraph">
    <w:name w:val="List Paragraph"/>
    <w:basedOn w:val="Normal"/>
    <w:uiPriority w:val="34"/>
    <w:qFormat/>
    <w:rsid w:val="00c612a8"/>
    <w:pPr>
      <w:spacing w:before="0" w:after="0"/>
      <w:ind w:left="720" w:hanging="0"/>
      <w:contextualSpacing/>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3F08C-5116-4A72-A5CB-23C20D53F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500</TotalTime>
  <Application>LibreOffice/5.4.4.2$Windows_X86_64 LibreOffice_project/2524958677847fb3bb44820e40380acbe820f960</Application>
  <Pages>60</Pages>
  <Words>21066</Words>
  <Characters>122122</Characters>
  <CharactersWithSpaces>142658</CharactersWithSpaces>
  <Paragraphs>909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2016-11-30T10:13:00Z</dcterms:created>
  <dc:creator>Rosa</dc:creator>
  <dc:description/>
  <dc:language>pt-BR</dc:language>
  <cp:lastModifiedBy/>
  <cp:lastPrinted>2018-08-28T11:53:20Z</cp:lastPrinted>
  <dcterms:modified xsi:type="dcterms:W3CDTF">2018-09-17T11:18:59Z</dcterms:modified>
  <cp:revision>124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